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BF890" w14:textId="77777777" w:rsidR="009F3945" w:rsidRDefault="009F3945" w:rsidP="009F3945">
      <w:pPr>
        <w:pStyle w:val="NoSpacing"/>
        <w:jc w:val="center"/>
        <w:rPr>
          <w:sz w:val="32"/>
          <w:szCs w:val="32"/>
        </w:rPr>
      </w:pPr>
      <w:r w:rsidRPr="00910A76">
        <w:rPr>
          <w:rFonts w:cstheme="minorHAnsi"/>
          <w:b/>
          <w:sz w:val="32"/>
          <w:szCs w:val="32"/>
        </w:rPr>
        <w:t>Food and Textiles Department</w:t>
      </w:r>
    </w:p>
    <w:p w14:paraId="0F4B6F14" w14:textId="77777777" w:rsidR="009F3945" w:rsidRPr="00910A76" w:rsidRDefault="009F3945" w:rsidP="009F3945">
      <w:pPr>
        <w:pStyle w:val="NoSpacing"/>
        <w:jc w:val="center"/>
        <w:rPr>
          <w:rFonts w:cstheme="minorHAnsi"/>
          <w:b/>
          <w:sz w:val="32"/>
          <w:szCs w:val="32"/>
        </w:rPr>
      </w:pPr>
      <w:r>
        <w:rPr>
          <w:rFonts w:cstheme="minorHAnsi"/>
          <w:b/>
          <w:sz w:val="32"/>
          <w:szCs w:val="32"/>
        </w:rPr>
        <w:t>Key Stage 4</w:t>
      </w:r>
      <w:r w:rsidRPr="00910A76">
        <w:rPr>
          <w:rFonts w:cstheme="minorHAnsi"/>
          <w:b/>
          <w:sz w:val="32"/>
          <w:szCs w:val="32"/>
        </w:rPr>
        <w:t xml:space="preserve">: </w:t>
      </w:r>
      <w:r>
        <w:rPr>
          <w:rFonts w:cstheme="minorHAnsi"/>
          <w:b/>
          <w:sz w:val="32"/>
          <w:szCs w:val="32"/>
        </w:rPr>
        <w:t xml:space="preserve"> GCSE Food Preparation and Nutrition</w:t>
      </w:r>
    </w:p>
    <w:p w14:paraId="5BF0FFAC" w14:textId="77777777" w:rsidR="009F3945" w:rsidRPr="00910A76" w:rsidRDefault="009F3945" w:rsidP="009F3945">
      <w:pPr>
        <w:pStyle w:val="NoSpacing"/>
        <w:jc w:val="center"/>
        <w:rPr>
          <w:rFonts w:cstheme="minorHAnsi"/>
          <w:b/>
          <w:sz w:val="32"/>
          <w:szCs w:val="28"/>
          <w:u w:val="single"/>
        </w:rPr>
      </w:pPr>
      <w:r w:rsidRPr="00910A76">
        <w:rPr>
          <w:rFonts w:cstheme="minorHAnsi"/>
          <w:b/>
          <w:sz w:val="32"/>
          <w:szCs w:val="28"/>
          <w:u w:val="single"/>
        </w:rPr>
        <w:t>Curriculum Intent</w:t>
      </w:r>
    </w:p>
    <w:p w14:paraId="478D462C" w14:textId="1DB9BCBF" w:rsidR="00A87281" w:rsidRDefault="00A87281" w:rsidP="00A87281">
      <w:pPr>
        <w:pStyle w:val="NoSpacing"/>
        <w:jc w:val="both"/>
        <w:rPr>
          <w:rFonts w:ascii="Candara" w:hAnsi="Candara" w:cstheme="minorHAnsi"/>
          <w:sz w:val="24"/>
          <w:szCs w:val="24"/>
        </w:rPr>
      </w:pPr>
      <w:r w:rsidRPr="003A1509">
        <w:rPr>
          <w:rFonts w:ascii="Candara" w:hAnsi="Candara" w:cstheme="minorHAnsi"/>
          <w:sz w:val="24"/>
          <w:szCs w:val="24"/>
        </w:rPr>
        <w:t>We are committed to planning and developing a food and textiles curriculum which provides all students with the broadest possible range of opportunities and acquire the personal</w:t>
      </w:r>
      <w:r>
        <w:rPr>
          <w:rFonts w:ascii="Candara" w:hAnsi="Candara" w:cstheme="minorHAnsi"/>
          <w:sz w:val="24"/>
          <w:szCs w:val="24"/>
        </w:rPr>
        <w:t xml:space="preserve"> skills and aptitudes to thrive</w:t>
      </w:r>
      <w:r w:rsidRPr="003A1509">
        <w:rPr>
          <w:rFonts w:ascii="Candara" w:hAnsi="Candara" w:cstheme="minorHAnsi"/>
          <w:sz w:val="24"/>
          <w:szCs w:val="24"/>
        </w:rPr>
        <w:t xml:space="preserve">. At the heart of this is to deliver a curriculum which is creative and encourages students to take a risk and try new ways of looking at things by combining materials, techniques and ingredients. We want our learners to be:  reflective, independent, resourceful, innovative and resilient – problem solvers who are not afraid to fail. Through teaching and learning we will encourage evaluation, experimentation, investigation and questioning – why did things turn out as they did?  What if I……..? </w:t>
      </w:r>
      <w:r w:rsidRPr="003A1509">
        <w:rPr>
          <w:rFonts w:ascii="Candara" w:hAnsi="Candara" w:cstheme="minorHAnsi"/>
          <w:sz w:val="24"/>
          <w:szCs w:val="24"/>
          <w:lang w:val="en"/>
        </w:rPr>
        <w:t xml:space="preserve"> The curriculum will be accessible to all allowing students to become self-motivated and confident learners, who can work independently and as part of a team and develop technical and practical competencies as well as the wider skills valued by employers. </w:t>
      </w:r>
      <w:r w:rsidRPr="003A1509">
        <w:rPr>
          <w:rFonts w:ascii="Candara" w:hAnsi="Candara" w:cstheme="minorHAnsi"/>
          <w:sz w:val="24"/>
          <w:szCs w:val="24"/>
        </w:rPr>
        <w:t xml:space="preserve"> Students will develop the life skills and knowledge associated with healthy living, food nutrition and cooking with a focus on sustainability with the materials and techniques we use in food. Cultural awareness will be embedded throughout the curriculum. </w:t>
      </w:r>
    </w:p>
    <w:p w14:paraId="11C9D3EA" w14:textId="77777777" w:rsidR="00A87281" w:rsidRDefault="00A87281" w:rsidP="00A87281">
      <w:pPr>
        <w:pStyle w:val="NoSpacing"/>
        <w:jc w:val="both"/>
        <w:rPr>
          <w:rFonts w:ascii="Candara" w:hAnsi="Candara" w:cstheme="minorHAnsi"/>
          <w:bCs/>
          <w:iCs/>
          <w:sz w:val="24"/>
          <w:szCs w:val="24"/>
        </w:rPr>
      </w:pPr>
      <w:r w:rsidRPr="003A1509">
        <w:rPr>
          <w:rFonts w:ascii="Candara" w:hAnsi="Candara" w:cstheme="minorHAnsi"/>
          <w:sz w:val="24"/>
          <w:szCs w:val="24"/>
          <w:lang w:val="en"/>
        </w:rPr>
        <w:t>W</w:t>
      </w:r>
      <w:r w:rsidRPr="003A1509">
        <w:rPr>
          <w:rFonts w:ascii="Candara" w:hAnsi="Candara" w:cstheme="minorHAnsi"/>
          <w:sz w:val="24"/>
          <w:szCs w:val="24"/>
        </w:rPr>
        <w:t>e will encourage a caring, safe, inclusive, tolerant, disciplined and innovative environment which allows students to investigate and experiment in a safe, supportive and positive atmosphere, enabling all students to reach their full potential and feel proud of what they have achieved.</w:t>
      </w:r>
      <w:r w:rsidRPr="003A1509">
        <w:rPr>
          <w:rFonts w:ascii="Candara" w:hAnsi="Candara" w:cstheme="minorHAnsi"/>
          <w:bCs/>
          <w:iCs/>
          <w:sz w:val="24"/>
          <w:szCs w:val="24"/>
        </w:rPr>
        <w:t xml:space="preserve"> </w:t>
      </w:r>
    </w:p>
    <w:p w14:paraId="06D367E4" w14:textId="77777777" w:rsidR="002C623B" w:rsidRDefault="002C623B" w:rsidP="00A87281">
      <w:pPr>
        <w:pStyle w:val="NoSpacing"/>
        <w:jc w:val="both"/>
        <w:rPr>
          <w:rFonts w:ascii="Candara" w:hAnsi="Candara" w:cstheme="minorHAnsi"/>
          <w:bCs/>
          <w:iCs/>
          <w:sz w:val="24"/>
          <w:szCs w:val="24"/>
        </w:rPr>
      </w:pPr>
    </w:p>
    <w:p w14:paraId="77454BEC" w14:textId="77777777" w:rsidR="00901A08" w:rsidRPr="002C623B" w:rsidRDefault="00901A08" w:rsidP="00A87281">
      <w:pPr>
        <w:pStyle w:val="NoSpacing"/>
        <w:jc w:val="both"/>
        <w:rPr>
          <w:rFonts w:cstheme="minorHAnsi"/>
          <w:bCs/>
          <w:iCs/>
          <w:sz w:val="24"/>
          <w:szCs w:val="24"/>
        </w:rPr>
      </w:pPr>
      <w:r w:rsidRPr="002C623B">
        <w:rPr>
          <w:rFonts w:cstheme="minorHAnsi"/>
          <w:b/>
          <w:bCs/>
          <w:iCs/>
          <w:sz w:val="28"/>
          <w:szCs w:val="28"/>
        </w:rPr>
        <w:t>Curriculum Aims:</w:t>
      </w:r>
      <w:r w:rsidRPr="002C623B">
        <w:rPr>
          <w:rFonts w:cstheme="minorHAnsi"/>
          <w:bCs/>
          <w:iCs/>
          <w:sz w:val="24"/>
          <w:szCs w:val="24"/>
        </w:rPr>
        <w:t xml:space="preserve"> </w:t>
      </w:r>
      <w:r w:rsidRPr="00796824">
        <w:rPr>
          <w:rFonts w:cstheme="minorHAnsi"/>
          <w:b/>
          <w:bCs/>
          <w:iCs/>
          <w:sz w:val="28"/>
          <w:szCs w:val="28"/>
        </w:rPr>
        <w:t>GCSE Food Preparation and Nutrition</w:t>
      </w:r>
    </w:p>
    <w:p w14:paraId="387EA27B" w14:textId="77777777" w:rsidR="002C623B" w:rsidRDefault="009231A3" w:rsidP="00901A08">
      <w:pPr>
        <w:autoSpaceDE w:val="0"/>
        <w:autoSpaceDN w:val="0"/>
        <w:adjustRightInd w:val="0"/>
        <w:spacing w:after="0" w:line="240" w:lineRule="auto"/>
        <w:rPr>
          <w:rFonts w:cstheme="minorHAnsi"/>
          <w:sz w:val="24"/>
          <w:szCs w:val="24"/>
        </w:rPr>
      </w:pPr>
      <w:r>
        <w:rPr>
          <w:noProof/>
          <w:lang w:eastAsia="en-GB"/>
        </w:rPr>
        <w:drawing>
          <wp:anchor distT="0" distB="0" distL="114300" distR="114300" simplePos="0" relativeHeight="251658240" behindDoc="1" locked="0" layoutInCell="1" allowOverlap="1" wp14:anchorId="4FB5B760" wp14:editId="0948C5E1">
            <wp:simplePos x="0" y="0"/>
            <wp:positionH relativeFrom="margin">
              <wp:align>right</wp:align>
            </wp:positionH>
            <wp:positionV relativeFrom="paragraph">
              <wp:posOffset>50800</wp:posOffset>
            </wp:positionV>
            <wp:extent cx="1083310" cy="1524000"/>
            <wp:effectExtent l="0" t="0" r="2540" b="0"/>
            <wp:wrapTight wrapText="bothSides">
              <wp:wrapPolygon edited="0">
                <wp:start x="0" y="0"/>
                <wp:lineTo x="0" y="21330"/>
                <wp:lineTo x="21271" y="21330"/>
                <wp:lineTo x="212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83310" cy="1524000"/>
                    </a:xfrm>
                    <a:prstGeom prst="rect">
                      <a:avLst/>
                    </a:prstGeom>
                  </pic:spPr>
                </pic:pic>
              </a:graphicData>
            </a:graphic>
            <wp14:sizeRelH relativeFrom="margin">
              <wp14:pctWidth>0</wp14:pctWidth>
            </wp14:sizeRelH>
            <wp14:sizeRelV relativeFrom="margin">
              <wp14:pctHeight>0</wp14:pctHeight>
            </wp14:sizeRelV>
          </wp:anchor>
        </w:drawing>
      </w:r>
      <w:r w:rsidR="00901A08" w:rsidRPr="002C623B">
        <w:rPr>
          <w:rFonts w:cstheme="minorHAnsi"/>
          <w:sz w:val="24"/>
          <w:szCs w:val="24"/>
        </w:rPr>
        <w:t xml:space="preserve">The intent of the </w:t>
      </w:r>
      <w:r w:rsidR="002C623B">
        <w:rPr>
          <w:rFonts w:cstheme="minorHAnsi"/>
          <w:sz w:val="24"/>
          <w:szCs w:val="24"/>
        </w:rPr>
        <w:t xml:space="preserve">GSCE </w:t>
      </w:r>
      <w:r w:rsidR="00901A08" w:rsidRPr="002C623B">
        <w:rPr>
          <w:rFonts w:cstheme="minorHAnsi"/>
          <w:sz w:val="24"/>
          <w:szCs w:val="24"/>
        </w:rPr>
        <w:t>Food Preparation and Nutrition curriculum is to develop students understanding of the breadth and depth of nutrition, inspiring students to think about where their food has come from as well as developing an understanding of what is required in a healthy diet. Studying Food Preparation and Nutrition provide</w:t>
      </w:r>
      <w:r w:rsidR="00545EC3">
        <w:rPr>
          <w:rFonts w:cstheme="minorHAnsi"/>
          <w:sz w:val="24"/>
          <w:szCs w:val="24"/>
        </w:rPr>
        <w:t>s</w:t>
      </w:r>
      <w:r w:rsidR="00901A08" w:rsidRPr="002C623B">
        <w:rPr>
          <w:rFonts w:cstheme="minorHAnsi"/>
          <w:sz w:val="24"/>
          <w:szCs w:val="24"/>
        </w:rPr>
        <w:t xml:space="preserve"> students with knowledge</w:t>
      </w:r>
      <w:r w:rsidR="00545EC3">
        <w:rPr>
          <w:rFonts w:cstheme="minorHAnsi"/>
          <w:sz w:val="24"/>
          <w:szCs w:val="24"/>
        </w:rPr>
        <w:t xml:space="preserve"> and understanding</w:t>
      </w:r>
      <w:r w:rsidR="00901A08" w:rsidRPr="002C623B">
        <w:rPr>
          <w:rFonts w:cstheme="minorHAnsi"/>
          <w:sz w:val="24"/>
          <w:szCs w:val="24"/>
        </w:rPr>
        <w:t xml:space="preserve"> which will prepare them for life in terms of und</w:t>
      </w:r>
      <w:r w:rsidR="002C623B">
        <w:rPr>
          <w:rFonts w:cstheme="minorHAnsi"/>
          <w:sz w:val="24"/>
          <w:szCs w:val="24"/>
        </w:rPr>
        <w:t>erstanding food for the future and</w:t>
      </w:r>
      <w:r w:rsidR="00901A08" w:rsidRPr="002C623B">
        <w:rPr>
          <w:rFonts w:cstheme="minorHAnsi"/>
          <w:sz w:val="24"/>
          <w:szCs w:val="24"/>
        </w:rPr>
        <w:t xml:space="preserve"> provide life-long learning which will prepare them for a healthy future life. </w:t>
      </w:r>
    </w:p>
    <w:p w14:paraId="6D2C2B5D" w14:textId="77777777" w:rsidR="00901A08" w:rsidRPr="002C623B" w:rsidRDefault="002C623B" w:rsidP="00901A08">
      <w:pPr>
        <w:autoSpaceDE w:val="0"/>
        <w:autoSpaceDN w:val="0"/>
        <w:adjustRightInd w:val="0"/>
        <w:spacing w:after="0" w:line="240" w:lineRule="auto"/>
        <w:rPr>
          <w:rFonts w:cstheme="minorHAnsi"/>
          <w:bCs/>
          <w:iCs/>
          <w:sz w:val="24"/>
          <w:szCs w:val="24"/>
        </w:rPr>
      </w:pPr>
      <w:r>
        <w:rPr>
          <w:rFonts w:cstheme="minorHAnsi"/>
          <w:sz w:val="24"/>
          <w:szCs w:val="24"/>
        </w:rPr>
        <w:t>S</w:t>
      </w:r>
      <w:r w:rsidR="00901A08" w:rsidRPr="002C623B">
        <w:rPr>
          <w:rFonts w:cstheme="minorHAnsi"/>
          <w:sz w:val="24"/>
          <w:szCs w:val="24"/>
        </w:rPr>
        <w:t xml:space="preserve">tudents will have the experience of learning about food through a wide variety of topics, </w:t>
      </w:r>
      <w:r>
        <w:rPr>
          <w:rFonts w:cstheme="minorHAnsi"/>
          <w:sz w:val="24"/>
          <w:szCs w:val="24"/>
        </w:rPr>
        <w:t>building on the learning from</w:t>
      </w:r>
      <w:r w:rsidR="00545EC3">
        <w:rPr>
          <w:rFonts w:cstheme="minorHAnsi"/>
          <w:sz w:val="24"/>
          <w:szCs w:val="24"/>
        </w:rPr>
        <w:t xml:space="preserve"> Key S</w:t>
      </w:r>
      <w:r w:rsidR="00901A08" w:rsidRPr="002C623B">
        <w:rPr>
          <w:rFonts w:cstheme="minorHAnsi"/>
          <w:sz w:val="24"/>
          <w:szCs w:val="24"/>
        </w:rPr>
        <w:t>tage 3. Nut</w:t>
      </w:r>
      <w:r>
        <w:rPr>
          <w:rFonts w:cstheme="minorHAnsi"/>
          <w:sz w:val="24"/>
          <w:szCs w:val="24"/>
        </w:rPr>
        <w:t xml:space="preserve">rition and health plays an essential </w:t>
      </w:r>
      <w:r w:rsidR="00901A08" w:rsidRPr="002C623B">
        <w:rPr>
          <w:rFonts w:cstheme="minorHAnsi"/>
          <w:sz w:val="24"/>
          <w:szCs w:val="24"/>
        </w:rPr>
        <w:t>role in day to day modern life, with more people suffering from diet related diseases due</w:t>
      </w:r>
      <w:r w:rsidR="00796824">
        <w:rPr>
          <w:rFonts w:cstheme="minorHAnsi"/>
          <w:sz w:val="24"/>
          <w:szCs w:val="24"/>
        </w:rPr>
        <w:t xml:space="preserve"> to</w:t>
      </w:r>
      <w:r w:rsidR="00901A08" w:rsidRPr="002C623B">
        <w:rPr>
          <w:rFonts w:cstheme="minorHAnsi"/>
          <w:sz w:val="24"/>
          <w:szCs w:val="24"/>
        </w:rPr>
        <w:t xml:space="preserve"> lack of nutritional understanding. Students will learn about macronutrients and micronutrients and understand their roles and importance in the body. Students will also look into the science behind food; why some cooking methods are better tha</w:t>
      </w:r>
      <w:r>
        <w:rPr>
          <w:rFonts w:cstheme="minorHAnsi"/>
          <w:sz w:val="24"/>
          <w:szCs w:val="24"/>
        </w:rPr>
        <w:t>n others and study</w:t>
      </w:r>
      <w:r w:rsidR="00901A08" w:rsidRPr="002C623B">
        <w:rPr>
          <w:rFonts w:cstheme="minorHAnsi"/>
          <w:sz w:val="24"/>
          <w:szCs w:val="24"/>
        </w:rPr>
        <w:t xml:space="preserve"> the functions</w:t>
      </w:r>
      <w:r w:rsidR="00796824">
        <w:rPr>
          <w:rFonts w:cstheme="minorHAnsi"/>
          <w:sz w:val="24"/>
          <w:szCs w:val="24"/>
        </w:rPr>
        <w:t xml:space="preserve"> and chemical properties</w:t>
      </w:r>
      <w:r w:rsidR="00901A08" w:rsidRPr="002C623B">
        <w:rPr>
          <w:rFonts w:cstheme="minorHAnsi"/>
          <w:sz w:val="24"/>
          <w:szCs w:val="24"/>
        </w:rPr>
        <w:t xml:space="preserve"> of ingredients. </w:t>
      </w:r>
      <w:r>
        <w:rPr>
          <w:rFonts w:cstheme="minorHAnsi"/>
          <w:sz w:val="24"/>
          <w:szCs w:val="24"/>
        </w:rPr>
        <w:t xml:space="preserve">The study of food choice </w:t>
      </w:r>
      <w:r w:rsidR="00901A08" w:rsidRPr="002C623B">
        <w:rPr>
          <w:rFonts w:cstheme="minorHAnsi"/>
          <w:sz w:val="24"/>
          <w:szCs w:val="24"/>
        </w:rPr>
        <w:t>explains about different dietary choices in terms of religion</w:t>
      </w:r>
      <w:r w:rsidR="00796824">
        <w:rPr>
          <w:rFonts w:cstheme="minorHAnsi"/>
          <w:sz w:val="24"/>
          <w:szCs w:val="24"/>
        </w:rPr>
        <w:t>,</w:t>
      </w:r>
      <w:r>
        <w:rPr>
          <w:rFonts w:cstheme="minorHAnsi"/>
          <w:sz w:val="24"/>
          <w:szCs w:val="24"/>
        </w:rPr>
        <w:t xml:space="preserve"> culture</w:t>
      </w:r>
      <w:r w:rsidR="00796824">
        <w:rPr>
          <w:rFonts w:cstheme="minorHAnsi"/>
          <w:sz w:val="24"/>
          <w:szCs w:val="24"/>
        </w:rPr>
        <w:t>,</w:t>
      </w:r>
      <w:r w:rsidR="00901A08" w:rsidRPr="002C623B">
        <w:rPr>
          <w:rFonts w:cstheme="minorHAnsi"/>
          <w:sz w:val="24"/>
          <w:szCs w:val="24"/>
        </w:rPr>
        <w:t xml:space="preserve"> moral</w:t>
      </w:r>
      <w:r>
        <w:rPr>
          <w:rFonts w:cstheme="minorHAnsi"/>
          <w:sz w:val="24"/>
          <w:szCs w:val="24"/>
        </w:rPr>
        <w:t xml:space="preserve"> and ethical</w:t>
      </w:r>
      <w:r w:rsidR="00901A08" w:rsidRPr="002C623B">
        <w:rPr>
          <w:rFonts w:cstheme="minorHAnsi"/>
          <w:sz w:val="24"/>
          <w:szCs w:val="24"/>
        </w:rPr>
        <w:t xml:space="preserve"> choice</w:t>
      </w:r>
      <w:r>
        <w:rPr>
          <w:rFonts w:cstheme="minorHAnsi"/>
          <w:sz w:val="24"/>
          <w:szCs w:val="24"/>
        </w:rPr>
        <w:t>s. T</w:t>
      </w:r>
      <w:r w:rsidR="00901A08" w:rsidRPr="002C623B">
        <w:rPr>
          <w:rFonts w:cstheme="minorHAnsi"/>
          <w:sz w:val="24"/>
          <w:szCs w:val="24"/>
        </w:rPr>
        <w:t>his gives an insight into the diverse modern world that we live in.</w:t>
      </w:r>
      <w:r w:rsidR="009231A3">
        <w:rPr>
          <w:rFonts w:cstheme="minorHAnsi"/>
          <w:sz w:val="24"/>
          <w:szCs w:val="24"/>
        </w:rPr>
        <w:t xml:space="preserve"> </w:t>
      </w:r>
      <w:r w:rsidR="00545EC3">
        <w:rPr>
          <w:rFonts w:cstheme="minorHAnsi"/>
          <w:sz w:val="24"/>
          <w:szCs w:val="24"/>
        </w:rPr>
        <w:t xml:space="preserve">The course enables students to understand the environmental impact and sustainability of food examining: food sources, food and the environment, sustainability of food and the impact of food and food security. </w:t>
      </w:r>
      <w:r w:rsidR="00901A08" w:rsidRPr="002C623B">
        <w:rPr>
          <w:rFonts w:cstheme="minorHAnsi"/>
          <w:sz w:val="24"/>
          <w:szCs w:val="24"/>
        </w:rPr>
        <w:t xml:space="preserve"> </w:t>
      </w:r>
      <w:r w:rsidR="009231A3">
        <w:rPr>
          <w:rFonts w:cstheme="minorHAnsi"/>
          <w:sz w:val="24"/>
          <w:szCs w:val="24"/>
        </w:rPr>
        <w:t xml:space="preserve"> </w:t>
      </w:r>
      <w:r w:rsidR="00901A08" w:rsidRPr="002C623B">
        <w:rPr>
          <w:rFonts w:cstheme="minorHAnsi"/>
          <w:sz w:val="24"/>
          <w:szCs w:val="24"/>
        </w:rPr>
        <w:t xml:space="preserve">Students will be taught how to prepare, cook and </w:t>
      </w:r>
      <w:r w:rsidR="00545EC3">
        <w:rPr>
          <w:rFonts w:cstheme="minorHAnsi"/>
          <w:sz w:val="24"/>
          <w:szCs w:val="24"/>
        </w:rPr>
        <w:t xml:space="preserve">present </w:t>
      </w:r>
      <w:r w:rsidR="00901A08" w:rsidRPr="002C623B">
        <w:rPr>
          <w:rFonts w:cstheme="minorHAnsi"/>
          <w:sz w:val="24"/>
          <w:szCs w:val="24"/>
        </w:rPr>
        <w:t>their dishes. This element of the course not only produces excellent</w:t>
      </w:r>
      <w:r w:rsidR="00796824">
        <w:rPr>
          <w:rFonts w:cstheme="minorHAnsi"/>
          <w:sz w:val="24"/>
          <w:szCs w:val="24"/>
        </w:rPr>
        <w:t xml:space="preserve"> food</w:t>
      </w:r>
      <w:r w:rsidR="00901A08" w:rsidRPr="002C623B">
        <w:rPr>
          <w:rFonts w:cstheme="minorHAnsi"/>
          <w:sz w:val="24"/>
          <w:szCs w:val="24"/>
        </w:rPr>
        <w:t xml:space="preserve"> products </w:t>
      </w:r>
      <w:r w:rsidR="00796824">
        <w:rPr>
          <w:rFonts w:cstheme="minorHAnsi"/>
          <w:sz w:val="24"/>
          <w:szCs w:val="24"/>
        </w:rPr>
        <w:t xml:space="preserve">but reinforces learning, </w:t>
      </w:r>
      <w:r w:rsidR="00901A08" w:rsidRPr="002C623B">
        <w:rPr>
          <w:rFonts w:cstheme="minorHAnsi"/>
          <w:sz w:val="24"/>
          <w:szCs w:val="24"/>
        </w:rPr>
        <w:t xml:space="preserve">boosts self-confidence and self-esteem. </w:t>
      </w:r>
      <w:r w:rsidR="00545EC3">
        <w:rPr>
          <w:rFonts w:cstheme="minorHAnsi"/>
          <w:sz w:val="24"/>
          <w:szCs w:val="24"/>
        </w:rPr>
        <w:t>The course is delivered through practical application to learn the key theoretical aspects.</w:t>
      </w:r>
    </w:p>
    <w:p w14:paraId="52887117" w14:textId="77777777" w:rsidR="00901A08" w:rsidRDefault="00901A08" w:rsidP="00A87281">
      <w:pPr>
        <w:pStyle w:val="NoSpacing"/>
        <w:jc w:val="both"/>
        <w:rPr>
          <w:rFonts w:ascii="Candara" w:hAnsi="Candara" w:cstheme="minorHAnsi"/>
          <w:sz w:val="24"/>
          <w:szCs w:val="24"/>
          <w:lang w:val="en"/>
        </w:rPr>
      </w:pPr>
    </w:p>
    <w:tbl>
      <w:tblPr>
        <w:tblStyle w:val="TableGrid"/>
        <w:tblW w:w="21626" w:type="dxa"/>
        <w:tblLook w:val="0480" w:firstRow="0" w:lastRow="0" w:firstColumn="1" w:lastColumn="0" w:noHBand="0" w:noVBand="1"/>
      </w:tblPr>
      <w:tblGrid>
        <w:gridCol w:w="1406"/>
        <w:gridCol w:w="6527"/>
        <w:gridCol w:w="6653"/>
        <w:gridCol w:w="7040"/>
      </w:tblGrid>
      <w:tr w:rsidR="00443E30" w:rsidRPr="00920B1C" w14:paraId="3523ADA4" w14:textId="77777777" w:rsidTr="004C56C0">
        <w:trPr>
          <w:trHeight w:val="207"/>
        </w:trPr>
        <w:tc>
          <w:tcPr>
            <w:tcW w:w="14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67652F" w14:textId="77777777" w:rsidR="00443E30" w:rsidRPr="00920B1C" w:rsidRDefault="00443E30" w:rsidP="00CC549B">
            <w:pPr>
              <w:pStyle w:val="NoSpacing"/>
              <w:jc w:val="center"/>
              <w:rPr>
                <w:b/>
                <w:sz w:val="24"/>
                <w:szCs w:val="24"/>
              </w:rPr>
            </w:pPr>
          </w:p>
        </w:tc>
        <w:tc>
          <w:tcPr>
            <w:tcW w:w="202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A19025" w14:textId="77777777" w:rsidR="00443E30" w:rsidRPr="00920B1C" w:rsidRDefault="00443E30" w:rsidP="00CC549B">
            <w:pPr>
              <w:pStyle w:val="NoSpacing"/>
              <w:jc w:val="center"/>
              <w:rPr>
                <w:b/>
                <w:sz w:val="24"/>
                <w:szCs w:val="24"/>
              </w:rPr>
            </w:pPr>
            <w:r>
              <w:rPr>
                <w:b/>
                <w:sz w:val="28"/>
                <w:szCs w:val="24"/>
              </w:rPr>
              <w:t>KS4 Sequenced Curriculum Map</w:t>
            </w:r>
          </w:p>
        </w:tc>
      </w:tr>
      <w:tr w:rsidR="00443E30" w14:paraId="3F701153" w14:textId="77777777" w:rsidTr="004C56C0">
        <w:trPr>
          <w:trHeight w:val="207"/>
        </w:trPr>
        <w:tc>
          <w:tcPr>
            <w:tcW w:w="14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C92A05" w14:textId="77777777" w:rsidR="00443E30" w:rsidRPr="00920B1C" w:rsidRDefault="00443E30" w:rsidP="00CC549B">
            <w:pPr>
              <w:pStyle w:val="NoSpacing"/>
              <w:jc w:val="center"/>
              <w:rPr>
                <w:b/>
                <w:sz w:val="24"/>
                <w:szCs w:val="24"/>
              </w:rPr>
            </w:pPr>
          </w:p>
        </w:tc>
        <w:tc>
          <w:tcPr>
            <w:tcW w:w="202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5DD98F" w14:textId="77777777" w:rsidR="00443E30" w:rsidRDefault="00443E30" w:rsidP="00CC549B">
            <w:pPr>
              <w:pStyle w:val="NoSpacing"/>
              <w:jc w:val="center"/>
              <w:rPr>
                <w:b/>
                <w:sz w:val="28"/>
                <w:szCs w:val="24"/>
              </w:rPr>
            </w:pPr>
            <w:r>
              <w:rPr>
                <w:b/>
                <w:sz w:val="28"/>
                <w:szCs w:val="24"/>
              </w:rPr>
              <w:t>Year 10</w:t>
            </w:r>
            <w:r w:rsidR="009B1F84">
              <w:rPr>
                <w:b/>
                <w:sz w:val="28"/>
                <w:szCs w:val="24"/>
              </w:rPr>
              <w:t xml:space="preserve"> – Key Concepts</w:t>
            </w:r>
          </w:p>
        </w:tc>
      </w:tr>
      <w:tr w:rsidR="00443E30" w:rsidRPr="004D07E8" w14:paraId="037BD734" w14:textId="77777777" w:rsidTr="008A1E92">
        <w:trPr>
          <w:trHeight w:val="187"/>
        </w:trPr>
        <w:tc>
          <w:tcPr>
            <w:tcW w:w="1406" w:type="dxa"/>
            <w:tcBorders>
              <w:top w:val="single" w:sz="4" w:space="0" w:color="auto"/>
              <w:left w:val="single" w:sz="4" w:space="0" w:color="auto"/>
              <w:bottom w:val="single" w:sz="4" w:space="0" w:color="auto"/>
              <w:right w:val="single" w:sz="4" w:space="0" w:color="auto"/>
            </w:tcBorders>
          </w:tcPr>
          <w:p w14:paraId="495576D7" w14:textId="77777777" w:rsidR="00443E30" w:rsidRPr="00920B1C" w:rsidRDefault="00443E30" w:rsidP="00CC549B">
            <w:pPr>
              <w:rPr>
                <w:iCs/>
                <w:sz w:val="24"/>
                <w:szCs w:val="24"/>
              </w:rPr>
            </w:pPr>
          </w:p>
        </w:tc>
        <w:tc>
          <w:tcPr>
            <w:tcW w:w="6527" w:type="dxa"/>
            <w:tcBorders>
              <w:top w:val="single" w:sz="4" w:space="0" w:color="auto"/>
              <w:left w:val="single" w:sz="4" w:space="0" w:color="auto"/>
              <w:bottom w:val="single" w:sz="4" w:space="0" w:color="auto"/>
              <w:right w:val="single" w:sz="4" w:space="0" w:color="auto"/>
            </w:tcBorders>
            <w:shd w:val="clear" w:color="auto" w:fill="CCECFF"/>
            <w:hideMark/>
          </w:tcPr>
          <w:p w14:paraId="6EBD0034" w14:textId="77777777" w:rsidR="00443E30" w:rsidRPr="00443E30" w:rsidRDefault="00443E30" w:rsidP="008A1E92">
            <w:pPr>
              <w:jc w:val="center"/>
              <w:rPr>
                <w:b/>
                <w:iCs/>
                <w:sz w:val="28"/>
                <w:szCs w:val="24"/>
              </w:rPr>
            </w:pPr>
            <w:r w:rsidRPr="00443E30">
              <w:rPr>
                <w:b/>
                <w:iCs/>
                <w:sz w:val="28"/>
                <w:szCs w:val="24"/>
              </w:rPr>
              <w:t>Autumn</w:t>
            </w:r>
          </w:p>
        </w:tc>
        <w:tc>
          <w:tcPr>
            <w:tcW w:w="6653" w:type="dxa"/>
            <w:tcBorders>
              <w:top w:val="single" w:sz="4" w:space="0" w:color="auto"/>
              <w:left w:val="single" w:sz="4" w:space="0" w:color="auto"/>
              <w:bottom w:val="single" w:sz="4" w:space="0" w:color="auto"/>
              <w:right w:val="single" w:sz="4" w:space="0" w:color="auto"/>
            </w:tcBorders>
            <w:shd w:val="clear" w:color="auto" w:fill="CCECFF"/>
            <w:hideMark/>
          </w:tcPr>
          <w:p w14:paraId="63BDAC85" w14:textId="77777777" w:rsidR="00443E30" w:rsidRPr="004D07E8" w:rsidRDefault="00443E30" w:rsidP="008A1E92">
            <w:pPr>
              <w:pStyle w:val="NoSpacing"/>
              <w:jc w:val="center"/>
              <w:rPr>
                <w:sz w:val="28"/>
                <w:szCs w:val="24"/>
              </w:rPr>
            </w:pPr>
            <w:r>
              <w:rPr>
                <w:b/>
                <w:sz w:val="28"/>
                <w:szCs w:val="24"/>
              </w:rPr>
              <w:t>Spring</w:t>
            </w:r>
          </w:p>
        </w:tc>
        <w:tc>
          <w:tcPr>
            <w:tcW w:w="7040" w:type="dxa"/>
            <w:tcBorders>
              <w:top w:val="single" w:sz="4" w:space="0" w:color="auto"/>
              <w:left w:val="single" w:sz="4" w:space="0" w:color="auto"/>
              <w:bottom w:val="single" w:sz="4" w:space="0" w:color="auto"/>
              <w:right w:val="single" w:sz="4" w:space="0" w:color="auto"/>
            </w:tcBorders>
            <w:shd w:val="clear" w:color="auto" w:fill="CCECFF"/>
            <w:hideMark/>
          </w:tcPr>
          <w:p w14:paraId="7E905E3A" w14:textId="77777777" w:rsidR="00443E30" w:rsidRPr="004D07E8" w:rsidRDefault="00443E30" w:rsidP="008A1E92">
            <w:pPr>
              <w:pStyle w:val="NoSpacing"/>
              <w:jc w:val="center"/>
              <w:rPr>
                <w:sz w:val="28"/>
                <w:szCs w:val="24"/>
              </w:rPr>
            </w:pPr>
            <w:r>
              <w:rPr>
                <w:b/>
                <w:sz w:val="28"/>
                <w:szCs w:val="24"/>
              </w:rPr>
              <w:t>Summer</w:t>
            </w:r>
          </w:p>
        </w:tc>
      </w:tr>
      <w:tr w:rsidR="00865B90" w:rsidRPr="004D07E8" w14:paraId="794D8CCA" w14:textId="77777777" w:rsidTr="009065B9">
        <w:trPr>
          <w:cantSplit/>
          <w:trHeight w:val="1636"/>
        </w:trPr>
        <w:tc>
          <w:tcPr>
            <w:tcW w:w="140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0FB8A62" w14:textId="77777777" w:rsidR="00443E30" w:rsidRPr="004D07E8" w:rsidRDefault="00443E30" w:rsidP="00443E30">
            <w:pPr>
              <w:rPr>
                <w:b/>
                <w:i/>
                <w:iCs/>
                <w:sz w:val="24"/>
                <w:szCs w:val="24"/>
              </w:rPr>
            </w:pPr>
            <w:r>
              <w:rPr>
                <w:b/>
                <w:i/>
                <w:iCs/>
                <w:sz w:val="24"/>
                <w:szCs w:val="24"/>
              </w:rPr>
              <w:t>Food, nutrition and health</w:t>
            </w:r>
          </w:p>
        </w:tc>
        <w:tc>
          <w:tcPr>
            <w:tcW w:w="6527" w:type="dxa"/>
            <w:tcBorders>
              <w:top w:val="single" w:sz="4" w:space="0" w:color="auto"/>
              <w:left w:val="single" w:sz="4" w:space="0" w:color="auto"/>
              <w:right w:val="single" w:sz="4" w:space="0" w:color="auto"/>
            </w:tcBorders>
            <w:shd w:val="clear" w:color="auto" w:fill="CCECFF"/>
          </w:tcPr>
          <w:p w14:paraId="0CF896B0" w14:textId="77777777" w:rsidR="00443E30" w:rsidRPr="00C61408" w:rsidRDefault="0099042F" w:rsidP="0099042F">
            <w:pPr>
              <w:numPr>
                <w:ilvl w:val="0"/>
                <w:numId w:val="5"/>
              </w:numPr>
              <w:suppressAutoHyphens/>
              <w:ind w:left="178" w:hanging="178"/>
              <w:contextualSpacing/>
              <w:jc w:val="both"/>
              <w:rPr>
                <w:rFonts w:cstheme="minorHAnsi"/>
                <w:iCs/>
                <w:sz w:val="24"/>
                <w:szCs w:val="24"/>
              </w:rPr>
            </w:pPr>
            <w:r w:rsidRPr="00C61408">
              <w:rPr>
                <w:rFonts w:ascii="Calibri" w:hAnsi="Calibri" w:cs="Arial"/>
                <w:b/>
                <w:sz w:val="24"/>
                <w:szCs w:val="24"/>
              </w:rPr>
              <w:t>Macro</w:t>
            </w:r>
            <w:r w:rsidR="009C1BB5" w:rsidRPr="00C61408">
              <w:rPr>
                <w:rFonts w:ascii="Calibri" w:hAnsi="Calibri" w:cs="Arial"/>
                <w:b/>
                <w:sz w:val="24"/>
                <w:szCs w:val="24"/>
              </w:rPr>
              <w:t>nutrient</w:t>
            </w:r>
            <w:r w:rsidR="000733FA">
              <w:rPr>
                <w:rFonts w:ascii="Calibri" w:hAnsi="Calibri" w:cs="Arial"/>
                <w:b/>
                <w:sz w:val="24"/>
                <w:szCs w:val="24"/>
              </w:rPr>
              <w:t xml:space="preserve"> – </w:t>
            </w:r>
            <w:r w:rsidRPr="00C61408">
              <w:rPr>
                <w:rFonts w:ascii="Calibri" w:hAnsi="Calibri" w:cs="Arial"/>
                <w:b/>
                <w:sz w:val="24"/>
                <w:szCs w:val="24"/>
              </w:rPr>
              <w:t>Protein</w:t>
            </w:r>
            <w:r w:rsidR="000733FA">
              <w:rPr>
                <w:rFonts w:ascii="Calibri" w:hAnsi="Calibri" w:cs="Arial"/>
                <w:b/>
                <w:sz w:val="24"/>
                <w:szCs w:val="24"/>
              </w:rPr>
              <w:t xml:space="preserve">: </w:t>
            </w:r>
            <w:r w:rsidR="000733FA">
              <w:rPr>
                <w:rFonts w:ascii="Calibri" w:hAnsi="Calibri" w:cs="Arial"/>
                <w:sz w:val="24"/>
                <w:szCs w:val="24"/>
              </w:rPr>
              <w:t xml:space="preserve">  </w:t>
            </w:r>
            <w:r w:rsidRPr="00C61408">
              <w:rPr>
                <w:rFonts w:ascii="Calibri" w:hAnsi="Calibri" w:cs="Arial"/>
                <w:sz w:val="24"/>
                <w:szCs w:val="24"/>
              </w:rPr>
              <w:t>func</w:t>
            </w:r>
            <w:r w:rsidR="000733FA">
              <w:rPr>
                <w:rFonts w:ascii="Calibri" w:hAnsi="Calibri" w:cs="Arial"/>
                <w:sz w:val="24"/>
                <w:szCs w:val="24"/>
              </w:rPr>
              <w:t xml:space="preserve">tions of protein in the diet, </w:t>
            </w:r>
            <w:r w:rsidRPr="00C61408">
              <w:rPr>
                <w:rFonts w:ascii="Calibri" w:hAnsi="Calibri" w:cs="Arial"/>
                <w:sz w:val="24"/>
                <w:szCs w:val="24"/>
              </w:rPr>
              <w:t>main food sources in the diet (plan</w:t>
            </w:r>
            <w:r w:rsidR="000733FA">
              <w:rPr>
                <w:rFonts w:ascii="Calibri" w:hAnsi="Calibri" w:cs="Arial"/>
                <w:sz w:val="24"/>
                <w:szCs w:val="24"/>
              </w:rPr>
              <w:t>t and animal, HBV and LBV), e</w:t>
            </w:r>
            <w:r w:rsidRPr="00C61408">
              <w:rPr>
                <w:rFonts w:ascii="Calibri" w:hAnsi="Calibri" w:cs="Arial"/>
                <w:sz w:val="24"/>
                <w:szCs w:val="24"/>
              </w:rPr>
              <w:t>ffects of deficiency and excess</w:t>
            </w:r>
            <w:r w:rsidR="000733FA">
              <w:rPr>
                <w:rFonts w:ascii="Calibri" w:hAnsi="Calibri" w:cs="Arial"/>
                <w:sz w:val="24"/>
                <w:szCs w:val="24"/>
              </w:rPr>
              <w:t>, c</w:t>
            </w:r>
            <w:r w:rsidRPr="00C61408">
              <w:rPr>
                <w:rFonts w:ascii="Calibri" w:hAnsi="Calibri" w:cs="Arial"/>
                <w:sz w:val="24"/>
                <w:szCs w:val="24"/>
              </w:rPr>
              <w:t>omplementation of  proteins</w:t>
            </w:r>
          </w:p>
          <w:p w14:paraId="37B9A38C" w14:textId="77777777" w:rsidR="009C1BB5" w:rsidRDefault="0099042F" w:rsidP="00C61408">
            <w:pPr>
              <w:pStyle w:val="Header"/>
              <w:numPr>
                <w:ilvl w:val="0"/>
                <w:numId w:val="5"/>
              </w:numPr>
              <w:tabs>
                <w:tab w:val="clear" w:pos="4513"/>
                <w:tab w:val="clear" w:pos="9026"/>
              </w:tabs>
              <w:ind w:left="178" w:hanging="178"/>
              <w:rPr>
                <w:rFonts w:ascii="Calibri" w:hAnsi="Calibri"/>
                <w:sz w:val="24"/>
                <w:szCs w:val="24"/>
              </w:rPr>
            </w:pPr>
            <w:r w:rsidRPr="00C61408">
              <w:rPr>
                <w:rFonts w:ascii="Calibri" w:hAnsi="Calibri"/>
                <w:sz w:val="24"/>
                <w:szCs w:val="24"/>
              </w:rPr>
              <w:t>Protein al</w:t>
            </w:r>
            <w:r w:rsidR="00C61408">
              <w:rPr>
                <w:rFonts w:ascii="Calibri" w:hAnsi="Calibri"/>
                <w:sz w:val="24"/>
                <w:szCs w:val="24"/>
              </w:rPr>
              <w:t>ternatives e.g. TVP, soya, myco-</w:t>
            </w:r>
            <w:r w:rsidRPr="00C61408">
              <w:rPr>
                <w:rFonts w:ascii="Calibri" w:hAnsi="Calibri"/>
                <w:sz w:val="24"/>
                <w:szCs w:val="24"/>
              </w:rPr>
              <w:t>protein and tofu.</w:t>
            </w:r>
          </w:p>
          <w:p w14:paraId="67C401E1" w14:textId="77777777" w:rsidR="000733FA" w:rsidRPr="00C61408" w:rsidRDefault="000733FA" w:rsidP="000733FA">
            <w:pPr>
              <w:pStyle w:val="Header"/>
              <w:tabs>
                <w:tab w:val="clear" w:pos="4513"/>
                <w:tab w:val="clear" w:pos="9026"/>
              </w:tabs>
              <w:ind w:left="178"/>
              <w:rPr>
                <w:rFonts w:ascii="Calibri" w:hAnsi="Calibri"/>
                <w:sz w:val="24"/>
                <w:szCs w:val="24"/>
              </w:rPr>
            </w:pPr>
          </w:p>
          <w:p w14:paraId="658914A4" w14:textId="77777777" w:rsidR="0099042F" w:rsidRPr="00C61408" w:rsidRDefault="009C1BB5" w:rsidP="000733FA">
            <w:pPr>
              <w:numPr>
                <w:ilvl w:val="0"/>
                <w:numId w:val="5"/>
              </w:numPr>
              <w:ind w:left="153" w:hanging="142"/>
              <w:rPr>
                <w:rFonts w:ascii="Calibri" w:hAnsi="Calibri" w:cs="Arial"/>
                <w:sz w:val="24"/>
                <w:szCs w:val="24"/>
              </w:rPr>
            </w:pPr>
            <w:r w:rsidRPr="00C61408">
              <w:rPr>
                <w:rFonts w:ascii="Calibri" w:hAnsi="Calibri" w:cs="Arial"/>
                <w:b/>
                <w:sz w:val="24"/>
                <w:szCs w:val="24"/>
              </w:rPr>
              <w:t>Macro</w:t>
            </w:r>
            <w:r w:rsidR="000733FA">
              <w:rPr>
                <w:rFonts w:ascii="Calibri" w:hAnsi="Calibri" w:cs="Arial"/>
                <w:b/>
                <w:sz w:val="24"/>
                <w:szCs w:val="24"/>
              </w:rPr>
              <w:t xml:space="preserve">nutrient – </w:t>
            </w:r>
            <w:r w:rsidR="0099042F" w:rsidRPr="00C61408">
              <w:rPr>
                <w:rFonts w:ascii="Calibri" w:hAnsi="Calibri" w:cs="Arial"/>
                <w:b/>
                <w:sz w:val="24"/>
                <w:szCs w:val="24"/>
              </w:rPr>
              <w:t>Carbohydrates</w:t>
            </w:r>
            <w:r w:rsidR="000733FA">
              <w:rPr>
                <w:rFonts w:ascii="Calibri" w:hAnsi="Calibri" w:cs="Arial"/>
                <w:sz w:val="24"/>
                <w:szCs w:val="24"/>
              </w:rPr>
              <w:t xml:space="preserve">: </w:t>
            </w:r>
            <w:r w:rsidR="0099042F" w:rsidRPr="00C61408">
              <w:rPr>
                <w:rFonts w:ascii="Calibri" w:hAnsi="Calibri" w:cs="Arial"/>
                <w:sz w:val="24"/>
                <w:szCs w:val="24"/>
              </w:rPr>
              <w:t>functions of carbohydrates in the diet (starch, sugars and</w:t>
            </w:r>
            <w:r w:rsidR="000733FA">
              <w:rPr>
                <w:rFonts w:ascii="Calibri" w:hAnsi="Calibri" w:cs="Arial"/>
                <w:sz w:val="24"/>
                <w:szCs w:val="24"/>
              </w:rPr>
              <w:t xml:space="preserve"> fibre), </w:t>
            </w:r>
            <w:r w:rsidR="0099042F" w:rsidRPr="00C61408">
              <w:rPr>
                <w:rFonts w:ascii="Calibri" w:hAnsi="Calibri" w:cs="Arial"/>
                <w:sz w:val="24"/>
                <w:szCs w:val="24"/>
              </w:rPr>
              <w:t xml:space="preserve"> main food sources in the diet</w:t>
            </w:r>
            <w:r w:rsidR="000733FA">
              <w:rPr>
                <w:rFonts w:ascii="Calibri" w:hAnsi="Calibri" w:cs="Arial"/>
                <w:sz w:val="24"/>
                <w:szCs w:val="24"/>
              </w:rPr>
              <w:t>, e</w:t>
            </w:r>
            <w:r w:rsidR="0099042F" w:rsidRPr="00C61408">
              <w:rPr>
                <w:rFonts w:ascii="Calibri" w:hAnsi="Calibri" w:cs="Arial"/>
                <w:sz w:val="24"/>
                <w:szCs w:val="24"/>
              </w:rPr>
              <w:t>ffects of deficiency and excess</w:t>
            </w:r>
            <w:r w:rsidR="000733FA">
              <w:rPr>
                <w:rFonts w:ascii="Calibri" w:hAnsi="Calibri" w:cs="Arial"/>
                <w:sz w:val="24"/>
                <w:szCs w:val="24"/>
              </w:rPr>
              <w:t xml:space="preserve">, </w:t>
            </w:r>
            <w:r w:rsidR="0099042F" w:rsidRPr="00C61408">
              <w:rPr>
                <w:rFonts w:ascii="Calibri" w:hAnsi="Calibri" w:cs="Arial"/>
                <w:sz w:val="24"/>
                <w:szCs w:val="24"/>
              </w:rPr>
              <w:t>energy intake and related dietary reference values</w:t>
            </w:r>
            <w:r w:rsidR="000733FA">
              <w:rPr>
                <w:rFonts w:ascii="Calibri" w:hAnsi="Calibri" w:cs="Arial"/>
                <w:sz w:val="24"/>
                <w:szCs w:val="24"/>
              </w:rPr>
              <w:t>, i</w:t>
            </w:r>
            <w:r w:rsidR="0099042F" w:rsidRPr="00C61408">
              <w:rPr>
                <w:rFonts w:ascii="Calibri" w:hAnsi="Calibri" w:cs="Arial"/>
                <w:sz w:val="24"/>
                <w:szCs w:val="24"/>
              </w:rPr>
              <w:t>mportance of fibre</w:t>
            </w:r>
          </w:p>
        </w:tc>
        <w:tc>
          <w:tcPr>
            <w:tcW w:w="6653" w:type="dxa"/>
            <w:tcBorders>
              <w:top w:val="single" w:sz="4" w:space="0" w:color="auto"/>
              <w:left w:val="single" w:sz="4" w:space="0" w:color="auto"/>
              <w:right w:val="single" w:sz="4" w:space="0" w:color="auto"/>
            </w:tcBorders>
            <w:shd w:val="clear" w:color="auto" w:fill="CCECFF"/>
          </w:tcPr>
          <w:p w14:paraId="56E9B3BD" w14:textId="77777777" w:rsidR="0038250C" w:rsidRDefault="0038250C" w:rsidP="0038250C">
            <w:pPr>
              <w:numPr>
                <w:ilvl w:val="0"/>
                <w:numId w:val="24"/>
              </w:numPr>
              <w:ind w:left="153" w:hanging="142"/>
              <w:rPr>
                <w:rFonts w:ascii="Calibri" w:hAnsi="Calibri" w:cs="Arial"/>
                <w:sz w:val="24"/>
                <w:szCs w:val="24"/>
              </w:rPr>
            </w:pPr>
            <w:r w:rsidRPr="0038250C">
              <w:rPr>
                <w:rFonts w:cstheme="minorHAnsi"/>
                <w:b/>
                <w:iCs/>
                <w:sz w:val="24"/>
                <w:szCs w:val="24"/>
              </w:rPr>
              <w:t>Macronutrient: Fat</w:t>
            </w:r>
            <w:r w:rsidRPr="0038250C">
              <w:rPr>
                <w:rFonts w:ascii="Calibri" w:hAnsi="Calibri" w:cs="Arial"/>
                <w:sz w:val="24"/>
                <w:szCs w:val="24"/>
              </w:rPr>
              <w:t>:  a. functions of fat in the diet and the types of fat (saturated and unsaturated)  b. main food sources c. effects of deficiency and excess</w:t>
            </w:r>
          </w:p>
          <w:p w14:paraId="5EA14388" w14:textId="77777777" w:rsidR="00DE6B28" w:rsidRPr="00DE6B28" w:rsidRDefault="0038250C" w:rsidP="001F0356">
            <w:pPr>
              <w:numPr>
                <w:ilvl w:val="0"/>
                <w:numId w:val="24"/>
              </w:numPr>
              <w:ind w:left="153" w:hanging="142"/>
              <w:rPr>
                <w:rFonts w:ascii="Calibri" w:hAnsi="Calibri" w:cs="Arial"/>
                <w:sz w:val="24"/>
              </w:rPr>
            </w:pPr>
            <w:r w:rsidRPr="00DE6B28">
              <w:rPr>
                <w:rFonts w:cstheme="minorHAnsi"/>
                <w:iCs/>
                <w:sz w:val="24"/>
                <w:szCs w:val="24"/>
              </w:rPr>
              <w:t>U</w:t>
            </w:r>
            <w:r w:rsidRPr="00DE6B28">
              <w:rPr>
                <w:rFonts w:cs="Arial"/>
                <w:sz w:val="24"/>
                <w:szCs w:val="24"/>
              </w:rPr>
              <w:t>se nutritional analysis to reduce the fat content of a recipe.</w:t>
            </w:r>
          </w:p>
          <w:p w14:paraId="6BA8AB7E" w14:textId="77777777" w:rsidR="00DE6B28" w:rsidRDefault="00DE6B28" w:rsidP="001F0356">
            <w:pPr>
              <w:numPr>
                <w:ilvl w:val="0"/>
                <w:numId w:val="24"/>
              </w:numPr>
              <w:ind w:left="153" w:hanging="142"/>
              <w:rPr>
                <w:rFonts w:ascii="Calibri" w:hAnsi="Calibri" w:cs="Arial"/>
                <w:sz w:val="24"/>
              </w:rPr>
            </w:pPr>
            <w:r>
              <w:rPr>
                <w:rFonts w:ascii="Calibri" w:hAnsi="Calibri" w:cs="Arial"/>
                <w:sz w:val="24"/>
              </w:rPr>
              <w:t>Energy needs: BMR/PAL in determining energy requirements.</w:t>
            </w:r>
          </w:p>
          <w:p w14:paraId="40C800FA" w14:textId="77777777" w:rsidR="00DE6B28" w:rsidRPr="00DE6B28" w:rsidRDefault="00DE6B28" w:rsidP="001F0356">
            <w:pPr>
              <w:numPr>
                <w:ilvl w:val="0"/>
                <w:numId w:val="24"/>
              </w:numPr>
              <w:ind w:left="153" w:hanging="142"/>
              <w:rPr>
                <w:rFonts w:ascii="Calibri" w:hAnsi="Calibri" w:cs="Arial"/>
                <w:sz w:val="24"/>
              </w:rPr>
            </w:pPr>
            <w:r>
              <w:rPr>
                <w:rFonts w:ascii="Calibri" w:hAnsi="Calibri" w:cs="Arial"/>
                <w:sz w:val="24"/>
              </w:rPr>
              <w:t>Recommended percentage of energy from macro nutrients.</w:t>
            </w:r>
          </w:p>
          <w:p w14:paraId="53DA4891" w14:textId="77777777" w:rsidR="000733FA" w:rsidRPr="00DE6B28" w:rsidRDefault="000733FA" w:rsidP="001F0356">
            <w:pPr>
              <w:numPr>
                <w:ilvl w:val="0"/>
                <w:numId w:val="24"/>
              </w:numPr>
              <w:ind w:left="153" w:hanging="142"/>
              <w:rPr>
                <w:rFonts w:ascii="Calibri" w:hAnsi="Calibri" w:cs="Arial"/>
                <w:sz w:val="24"/>
              </w:rPr>
            </w:pPr>
            <w:r w:rsidRPr="00DE6B28">
              <w:rPr>
                <w:rFonts w:ascii="Calibri" w:hAnsi="Calibri" w:cs="Arial"/>
                <w:b/>
                <w:sz w:val="24"/>
              </w:rPr>
              <w:t xml:space="preserve">Micronutrients – Vitamins: </w:t>
            </w:r>
            <w:r w:rsidRPr="00DE6B28">
              <w:rPr>
                <w:rFonts w:ascii="Calibri" w:hAnsi="Calibri" w:cs="Arial"/>
                <w:sz w:val="24"/>
              </w:rPr>
              <w:t>functions, sources, deficiency and excess for: fat and water soluble vitamins.</w:t>
            </w:r>
          </w:p>
          <w:p w14:paraId="781EC308" w14:textId="77777777" w:rsidR="000733FA" w:rsidRPr="000733FA" w:rsidRDefault="000733FA" w:rsidP="000733FA">
            <w:pPr>
              <w:numPr>
                <w:ilvl w:val="0"/>
                <w:numId w:val="24"/>
              </w:numPr>
              <w:suppressAutoHyphens/>
              <w:ind w:left="153" w:hanging="142"/>
              <w:rPr>
                <w:rFonts w:ascii="Calibri" w:hAnsi="Calibri" w:cs="Arial"/>
                <w:sz w:val="24"/>
              </w:rPr>
            </w:pPr>
            <w:r w:rsidRPr="000733FA">
              <w:rPr>
                <w:rFonts w:ascii="Calibri" w:hAnsi="Calibri" w:cs="Arial"/>
                <w:sz w:val="24"/>
              </w:rPr>
              <w:t>How preparation and cooking methods</w:t>
            </w:r>
            <w:r>
              <w:rPr>
                <w:rFonts w:ascii="Calibri" w:hAnsi="Calibri" w:cs="Arial"/>
                <w:sz w:val="24"/>
              </w:rPr>
              <w:t xml:space="preserve"> affects the nutritional properties of food</w:t>
            </w:r>
          </w:p>
          <w:p w14:paraId="4F2CFA5F" w14:textId="77777777" w:rsidR="000733FA" w:rsidRDefault="000733FA" w:rsidP="000733FA">
            <w:pPr>
              <w:numPr>
                <w:ilvl w:val="0"/>
                <w:numId w:val="24"/>
              </w:numPr>
              <w:ind w:left="153" w:hanging="142"/>
              <w:rPr>
                <w:rFonts w:ascii="Calibri" w:hAnsi="Calibri" w:cs="Arial"/>
                <w:sz w:val="24"/>
                <w:szCs w:val="24"/>
              </w:rPr>
            </w:pPr>
            <w:r>
              <w:rPr>
                <w:rFonts w:ascii="Calibri" w:hAnsi="Calibri" w:cs="Arial"/>
                <w:sz w:val="24"/>
              </w:rPr>
              <w:t>T</w:t>
            </w:r>
            <w:r w:rsidRPr="000733FA">
              <w:rPr>
                <w:rFonts w:ascii="Calibri" w:hAnsi="Calibri" w:cs="Arial"/>
                <w:sz w:val="24"/>
              </w:rPr>
              <w:t>he role of the antioxidant vitamins A, C and</w:t>
            </w:r>
            <w:r>
              <w:rPr>
                <w:rFonts w:ascii="Calibri" w:hAnsi="Calibri" w:cs="Arial"/>
                <w:sz w:val="24"/>
              </w:rPr>
              <w:t xml:space="preserve"> E</w:t>
            </w:r>
          </w:p>
          <w:p w14:paraId="0B8E0115" w14:textId="77777777" w:rsidR="000733FA" w:rsidRDefault="000733FA" w:rsidP="000733FA">
            <w:pPr>
              <w:numPr>
                <w:ilvl w:val="0"/>
                <w:numId w:val="24"/>
              </w:numPr>
              <w:ind w:left="153" w:hanging="142"/>
              <w:rPr>
                <w:rFonts w:ascii="Calibri" w:hAnsi="Calibri" w:cs="Arial"/>
              </w:rPr>
            </w:pPr>
            <w:r w:rsidRPr="000733FA">
              <w:rPr>
                <w:rFonts w:ascii="Calibri" w:hAnsi="Calibri" w:cs="Arial"/>
                <w:b/>
                <w:sz w:val="24"/>
              </w:rPr>
              <w:t>Micronutrients</w:t>
            </w:r>
            <w:r>
              <w:rPr>
                <w:rFonts w:ascii="Calibri" w:hAnsi="Calibri" w:cs="Arial"/>
                <w:b/>
                <w:sz w:val="24"/>
              </w:rPr>
              <w:t xml:space="preserve"> – Minerals: </w:t>
            </w:r>
            <w:r w:rsidRPr="00967F85">
              <w:rPr>
                <w:rFonts w:ascii="Calibri" w:hAnsi="Calibri" w:cs="Arial"/>
              </w:rPr>
              <w:t xml:space="preserve"> functions, sources, effects of deficiency and excess for: minerals.</w:t>
            </w:r>
          </w:p>
          <w:p w14:paraId="61CC2BB0" w14:textId="77777777" w:rsidR="000733FA" w:rsidRPr="000733FA" w:rsidRDefault="000733FA" w:rsidP="000733FA">
            <w:pPr>
              <w:pStyle w:val="ListParagraph"/>
              <w:numPr>
                <w:ilvl w:val="0"/>
                <w:numId w:val="24"/>
              </w:numPr>
              <w:autoSpaceDE w:val="0"/>
              <w:autoSpaceDN w:val="0"/>
              <w:adjustRightInd w:val="0"/>
              <w:ind w:left="159" w:hanging="159"/>
              <w:rPr>
                <w:rFonts w:cstheme="minorHAnsi"/>
                <w:sz w:val="24"/>
                <w:szCs w:val="24"/>
              </w:rPr>
            </w:pPr>
            <w:r w:rsidRPr="000733FA">
              <w:rPr>
                <w:rFonts w:cstheme="minorHAnsi"/>
                <w:sz w:val="24"/>
                <w:szCs w:val="24"/>
              </w:rPr>
              <w:t>The functions of water to eliminate waste from the body, cooling and for digestion, how water is lost from the body, how much water/fluid is needed each day, occasions when extra fluids are needed</w:t>
            </w:r>
          </w:p>
        </w:tc>
        <w:tc>
          <w:tcPr>
            <w:tcW w:w="7040" w:type="dxa"/>
            <w:tcBorders>
              <w:top w:val="single" w:sz="4" w:space="0" w:color="auto"/>
              <w:left w:val="single" w:sz="4" w:space="0" w:color="auto"/>
              <w:right w:val="single" w:sz="4" w:space="0" w:color="auto"/>
            </w:tcBorders>
            <w:shd w:val="clear" w:color="auto" w:fill="CCECFF"/>
          </w:tcPr>
          <w:p w14:paraId="70B4ED74" w14:textId="77777777" w:rsidR="00DE6B28" w:rsidRPr="00DE6B28" w:rsidRDefault="00DE6B28" w:rsidP="006C3FAF">
            <w:pPr>
              <w:pStyle w:val="ListParagraph"/>
              <w:numPr>
                <w:ilvl w:val="0"/>
                <w:numId w:val="24"/>
              </w:numPr>
              <w:autoSpaceDE w:val="0"/>
              <w:autoSpaceDN w:val="0"/>
              <w:adjustRightInd w:val="0"/>
              <w:ind w:left="184" w:hanging="184"/>
              <w:rPr>
                <w:rFonts w:cstheme="minorHAnsi"/>
                <w:sz w:val="24"/>
                <w:szCs w:val="24"/>
              </w:rPr>
            </w:pPr>
            <w:r w:rsidRPr="00DE6B28">
              <w:rPr>
                <w:rFonts w:cstheme="minorHAnsi"/>
                <w:sz w:val="24"/>
                <w:szCs w:val="24"/>
              </w:rPr>
              <w:t>Making informed choices for a varied and balanced diet.</w:t>
            </w:r>
          </w:p>
          <w:p w14:paraId="68067845" w14:textId="77777777" w:rsidR="00DE6B28" w:rsidRPr="00DE6B28" w:rsidRDefault="00DE6B28" w:rsidP="00DE6B28">
            <w:pPr>
              <w:pStyle w:val="ListParagraph"/>
              <w:numPr>
                <w:ilvl w:val="0"/>
                <w:numId w:val="30"/>
              </w:numPr>
              <w:autoSpaceDE w:val="0"/>
              <w:autoSpaceDN w:val="0"/>
              <w:adjustRightInd w:val="0"/>
              <w:ind w:left="326" w:hanging="142"/>
              <w:rPr>
                <w:rFonts w:cstheme="minorHAnsi"/>
                <w:sz w:val="24"/>
                <w:szCs w:val="24"/>
              </w:rPr>
            </w:pPr>
            <w:r w:rsidRPr="00DE6B28">
              <w:rPr>
                <w:rFonts w:cstheme="minorHAnsi"/>
                <w:sz w:val="24"/>
                <w:szCs w:val="24"/>
              </w:rPr>
              <w:t>The current guidelines for a healthy diet e.g. Eatwell plate</w:t>
            </w:r>
          </w:p>
          <w:p w14:paraId="5B40D617" w14:textId="77777777" w:rsidR="00DE6B28" w:rsidRPr="00DE6B28" w:rsidRDefault="00DE6B28" w:rsidP="00DE6B28">
            <w:pPr>
              <w:pStyle w:val="ListParagraph"/>
              <w:numPr>
                <w:ilvl w:val="0"/>
                <w:numId w:val="30"/>
              </w:numPr>
              <w:autoSpaceDE w:val="0"/>
              <w:autoSpaceDN w:val="0"/>
              <w:adjustRightInd w:val="0"/>
              <w:ind w:left="326" w:hanging="142"/>
              <w:rPr>
                <w:rFonts w:cstheme="minorHAnsi"/>
                <w:sz w:val="24"/>
                <w:szCs w:val="24"/>
              </w:rPr>
            </w:pPr>
            <w:r w:rsidRPr="00DE6B28">
              <w:rPr>
                <w:rFonts w:cstheme="minorHAnsi"/>
                <w:sz w:val="24"/>
                <w:szCs w:val="24"/>
              </w:rPr>
              <w:t>Nutritional needs for the following life stages: young children,</w:t>
            </w:r>
          </w:p>
          <w:p w14:paraId="61622731" w14:textId="77777777" w:rsidR="00DE6B28" w:rsidRPr="00DE6B28" w:rsidRDefault="00DE6B28" w:rsidP="00DE6B28">
            <w:pPr>
              <w:pStyle w:val="ListParagraph"/>
              <w:numPr>
                <w:ilvl w:val="0"/>
                <w:numId w:val="30"/>
              </w:numPr>
              <w:autoSpaceDE w:val="0"/>
              <w:autoSpaceDN w:val="0"/>
              <w:adjustRightInd w:val="0"/>
              <w:ind w:left="326" w:hanging="142"/>
              <w:rPr>
                <w:rFonts w:cstheme="minorHAnsi"/>
                <w:sz w:val="24"/>
                <w:szCs w:val="24"/>
              </w:rPr>
            </w:pPr>
            <w:r w:rsidRPr="00DE6B28">
              <w:rPr>
                <w:rFonts w:cstheme="minorHAnsi"/>
                <w:sz w:val="24"/>
                <w:szCs w:val="24"/>
              </w:rPr>
              <w:t>teenagers, adults and the elderly</w:t>
            </w:r>
          </w:p>
          <w:p w14:paraId="0D865FCA" w14:textId="77777777" w:rsidR="00443E30" w:rsidRPr="00DE6B28" w:rsidRDefault="00DE6B28" w:rsidP="00DE6B28">
            <w:pPr>
              <w:pStyle w:val="ListParagraph"/>
              <w:numPr>
                <w:ilvl w:val="0"/>
                <w:numId w:val="30"/>
              </w:numPr>
              <w:autoSpaceDE w:val="0"/>
              <w:autoSpaceDN w:val="0"/>
              <w:adjustRightInd w:val="0"/>
              <w:ind w:left="326" w:hanging="142"/>
              <w:rPr>
                <w:rFonts w:cstheme="minorHAnsi"/>
                <w:sz w:val="24"/>
                <w:szCs w:val="24"/>
              </w:rPr>
            </w:pPr>
            <w:r w:rsidRPr="00DE6B28">
              <w:rPr>
                <w:rFonts w:cstheme="minorHAnsi"/>
                <w:sz w:val="24"/>
                <w:szCs w:val="24"/>
              </w:rPr>
              <w:t>How to plan a balanced meal for specific dietary groups: vegetarian, vegan, coeliac, lactose intolerant and high fibre diets.</w:t>
            </w:r>
          </w:p>
          <w:p w14:paraId="77158BD1" w14:textId="77777777" w:rsidR="00DE6B28" w:rsidRPr="006C3FAF" w:rsidRDefault="00DE6B28" w:rsidP="00DE6B28">
            <w:pPr>
              <w:pStyle w:val="ListParagraph"/>
              <w:numPr>
                <w:ilvl w:val="0"/>
                <w:numId w:val="30"/>
              </w:numPr>
              <w:autoSpaceDE w:val="0"/>
              <w:autoSpaceDN w:val="0"/>
              <w:adjustRightInd w:val="0"/>
              <w:ind w:left="326" w:hanging="142"/>
              <w:rPr>
                <w:rFonts w:cstheme="minorHAnsi"/>
                <w:iCs/>
                <w:sz w:val="24"/>
                <w:szCs w:val="24"/>
              </w:rPr>
            </w:pPr>
            <w:r w:rsidRPr="00DE6B28">
              <w:rPr>
                <w:rFonts w:cstheme="minorHAnsi"/>
                <w:sz w:val="24"/>
                <w:szCs w:val="24"/>
              </w:rPr>
              <w:t>How to maintain a healthy body with throughout life.</w:t>
            </w:r>
          </w:p>
          <w:p w14:paraId="10A1BD0D" w14:textId="77777777" w:rsidR="006C3FAF" w:rsidRDefault="006C3FAF" w:rsidP="006C3FAF">
            <w:pPr>
              <w:pStyle w:val="ListParagraph"/>
              <w:numPr>
                <w:ilvl w:val="0"/>
                <w:numId w:val="31"/>
              </w:numPr>
              <w:autoSpaceDE w:val="0"/>
              <w:autoSpaceDN w:val="0"/>
              <w:adjustRightInd w:val="0"/>
              <w:ind w:left="184" w:hanging="184"/>
              <w:rPr>
                <w:rFonts w:cstheme="minorHAnsi"/>
                <w:iCs/>
                <w:sz w:val="24"/>
                <w:szCs w:val="24"/>
              </w:rPr>
            </w:pPr>
            <w:r>
              <w:rPr>
                <w:rFonts w:cstheme="minorHAnsi"/>
                <w:iCs/>
                <w:sz w:val="24"/>
                <w:szCs w:val="24"/>
              </w:rPr>
              <w:t>Diet, nutrition and health.</w:t>
            </w:r>
          </w:p>
          <w:p w14:paraId="27DE5365" w14:textId="77777777" w:rsidR="006C3FAF" w:rsidRDefault="009B4C52" w:rsidP="006C3FAF">
            <w:pPr>
              <w:pStyle w:val="ListParagraph"/>
              <w:numPr>
                <w:ilvl w:val="0"/>
                <w:numId w:val="32"/>
              </w:numPr>
              <w:autoSpaceDE w:val="0"/>
              <w:autoSpaceDN w:val="0"/>
              <w:adjustRightInd w:val="0"/>
              <w:ind w:left="326" w:hanging="142"/>
              <w:rPr>
                <w:rFonts w:cstheme="minorHAnsi"/>
                <w:iCs/>
                <w:sz w:val="24"/>
                <w:szCs w:val="24"/>
              </w:rPr>
            </w:pPr>
            <w:r>
              <w:rPr>
                <w:rFonts w:cstheme="minorHAnsi"/>
                <w:iCs/>
                <w:sz w:val="24"/>
                <w:szCs w:val="24"/>
              </w:rPr>
              <w:t xml:space="preserve"> </w:t>
            </w:r>
            <w:r w:rsidR="006C3FAF">
              <w:rPr>
                <w:rFonts w:cstheme="minorHAnsi"/>
                <w:iCs/>
                <w:sz w:val="24"/>
                <w:szCs w:val="24"/>
              </w:rPr>
              <w:t>relationships between diet, nutrition and health</w:t>
            </w:r>
          </w:p>
          <w:p w14:paraId="173221F6" w14:textId="77777777" w:rsidR="006C3FAF" w:rsidRPr="006C3FAF" w:rsidRDefault="009B4C52" w:rsidP="006C3FAF">
            <w:pPr>
              <w:pStyle w:val="ListParagraph"/>
              <w:numPr>
                <w:ilvl w:val="0"/>
                <w:numId w:val="32"/>
              </w:numPr>
              <w:autoSpaceDE w:val="0"/>
              <w:autoSpaceDN w:val="0"/>
              <w:adjustRightInd w:val="0"/>
              <w:ind w:left="326" w:hanging="142"/>
              <w:rPr>
                <w:rFonts w:cstheme="minorHAnsi"/>
                <w:iCs/>
                <w:sz w:val="24"/>
                <w:szCs w:val="24"/>
              </w:rPr>
            </w:pPr>
            <w:r>
              <w:rPr>
                <w:rFonts w:cstheme="minorHAnsi"/>
                <w:iCs/>
                <w:sz w:val="24"/>
                <w:szCs w:val="24"/>
              </w:rPr>
              <w:t xml:space="preserve"> </w:t>
            </w:r>
            <w:r w:rsidR="006C3FAF">
              <w:rPr>
                <w:rFonts w:cstheme="minorHAnsi"/>
                <w:iCs/>
                <w:sz w:val="24"/>
                <w:szCs w:val="24"/>
              </w:rPr>
              <w:t>major diet related health risks e.g. obesity, cardiovascular health, bone health, dental health, iron deficiency anaemia, Type 2 diabetes.</w:t>
            </w:r>
          </w:p>
        </w:tc>
      </w:tr>
      <w:tr w:rsidR="00865B90" w:rsidRPr="004D07E8" w14:paraId="0C6BE922" w14:textId="77777777" w:rsidTr="009065B9">
        <w:trPr>
          <w:cantSplit/>
          <w:trHeight w:val="1621"/>
        </w:trPr>
        <w:tc>
          <w:tcPr>
            <w:tcW w:w="140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F1F2AF4" w14:textId="77777777" w:rsidR="00443E30" w:rsidRDefault="00443E30" w:rsidP="00443E30">
            <w:pPr>
              <w:rPr>
                <w:b/>
                <w:i/>
                <w:iCs/>
                <w:sz w:val="24"/>
                <w:szCs w:val="24"/>
              </w:rPr>
            </w:pPr>
            <w:r>
              <w:rPr>
                <w:b/>
                <w:i/>
                <w:iCs/>
                <w:sz w:val="24"/>
                <w:szCs w:val="24"/>
              </w:rPr>
              <w:lastRenderedPageBreak/>
              <w:t>Food science</w:t>
            </w:r>
          </w:p>
          <w:p w14:paraId="59BF98FF" w14:textId="77777777" w:rsidR="00C61408" w:rsidRPr="004D07E8" w:rsidRDefault="00C61408" w:rsidP="00C61408">
            <w:pPr>
              <w:rPr>
                <w:b/>
                <w:i/>
                <w:iCs/>
                <w:sz w:val="24"/>
                <w:szCs w:val="24"/>
              </w:rPr>
            </w:pPr>
            <w:r>
              <w:rPr>
                <w:b/>
                <w:i/>
                <w:iCs/>
                <w:sz w:val="24"/>
                <w:szCs w:val="24"/>
              </w:rPr>
              <w:t>(</w:t>
            </w:r>
            <w:r w:rsidRPr="004D07E8">
              <w:rPr>
                <w:iCs/>
                <w:sz w:val="24"/>
                <w:szCs w:val="24"/>
              </w:rPr>
              <w:t>Appl</w:t>
            </w:r>
            <w:r>
              <w:rPr>
                <w:iCs/>
                <w:sz w:val="24"/>
                <w:szCs w:val="24"/>
              </w:rPr>
              <w:t>ied through practical dishes)</w:t>
            </w:r>
          </w:p>
        </w:tc>
        <w:tc>
          <w:tcPr>
            <w:tcW w:w="6527" w:type="dxa"/>
            <w:tcBorders>
              <w:top w:val="single" w:sz="4" w:space="0" w:color="auto"/>
              <w:left w:val="single" w:sz="4" w:space="0" w:color="auto"/>
              <w:right w:val="single" w:sz="4" w:space="0" w:color="auto"/>
            </w:tcBorders>
            <w:shd w:val="clear" w:color="auto" w:fill="CCECFF"/>
          </w:tcPr>
          <w:p w14:paraId="265D5DFB" w14:textId="77777777" w:rsidR="0099042F" w:rsidRPr="00C61408" w:rsidRDefault="009C1BB5" w:rsidP="00C61408">
            <w:pPr>
              <w:numPr>
                <w:ilvl w:val="0"/>
                <w:numId w:val="26"/>
              </w:numPr>
              <w:ind w:left="153" w:hanging="153"/>
              <w:rPr>
                <w:rFonts w:ascii="Calibri" w:hAnsi="Calibri"/>
                <w:sz w:val="24"/>
                <w:szCs w:val="24"/>
              </w:rPr>
            </w:pPr>
            <w:r w:rsidRPr="00C61408">
              <w:rPr>
                <w:rFonts w:ascii="Calibri" w:hAnsi="Calibri" w:cs="Arial"/>
                <w:b/>
                <w:sz w:val="24"/>
                <w:szCs w:val="24"/>
              </w:rPr>
              <w:t>Function and chemical properties of protein</w:t>
            </w:r>
            <w:r w:rsidRPr="00C61408">
              <w:rPr>
                <w:rFonts w:ascii="Calibri" w:hAnsi="Calibri" w:cs="Arial"/>
                <w:sz w:val="24"/>
                <w:szCs w:val="24"/>
              </w:rPr>
              <w:t xml:space="preserve">: </w:t>
            </w:r>
            <w:r w:rsidR="0038250C">
              <w:rPr>
                <w:rFonts w:ascii="Calibri" w:hAnsi="Calibri" w:cs="Arial"/>
                <w:sz w:val="24"/>
                <w:szCs w:val="24"/>
              </w:rPr>
              <w:t xml:space="preserve">protein denaturation, </w:t>
            </w:r>
            <w:r w:rsidR="0099042F" w:rsidRPr="00C61408">
              <w:rPr>
                <w:rFonts w:ascii="Calibri" w:hAnsi="Calibri" w:cs="Arial"/>
                <w:sz w:val="24"/>
                <w:szCs w:val="24"/>
              </w:rPr>
              <w:t>protein coagulation</w:t>
            </w:r>
            <w:r w:rsidR="0038250C">
              <w:rPr>
                <w:rFonts w:ascii="Calibri" w:hAnsi="Calibri" w:cs="Arial"/>
                <w:sz w:val="24"/>
                <w:szCs w:val="24"/>
              </w:rPr>
              <w:t xml:space="preserve">, gluten formation, </w:t>
            </w:r>
            <w:r w:rsidRPr="00C61408">
              <w:rPr>
                <w:rFonts w:ascii="Calibri" w:hAnsi="Calibri" w:cs="Arial"/>
                <w:sz w:val="24"/>
                <w:szCs w:val="24"/>
              </w:rPr>
              <w:t xml:space="preserve"> </w:t>
            </w:r>
            <w:r w:rsidR="0099042F" w:rsidRPr="00C61408">
              <w:rPr>
                <w:rFonts w:ascii="Calibri" w:hAnsi="Calibri" w:cs="Arial"/>
                <w:sz w:val="24"/>
                <w:szCs w:val="24"/>
              </w:rPr>
              <w:t>foam formation</w:t>
            </w:r>
          </w:p>
          <w:p w14:paraId="66EB3CE0" w14:textId="77777777" w:rsidR="00443E30" w:rsidRPr="00C61408" w:rsidRDefault="009C1BB5" w:rsidP="009C1BB5">
            <w:pPr>
              <w:pStyle w:val="Header"/>
              <w:numPr>
                <w:ilvl w:val="0"/>
                <w:numId w:val="26"/>
              </w:numPr>
              <w:tabs>
                <w:tab w:val="clear" w:pos="4513"/>
                <w:tab w:val="clear" w:pos="9026"/>
              </w:tabs>
              <w:ind w:left="153" w:hanging="153"/>
              <w:rPr>
                <w:rFonts w:ascii="Calibri" w:hAnsi="Calibri"/>
                <w:sz w:val="24"/>
                <w:szCs w:val="24"/>
              </w:rPr>
            </w:pPr>
            <w:r w:rsidRPr="00C61408">
              <w:rPr>
                <w:rFonts w:ascii="Calibri" w:hAnsi="Calibri" w:cs="Arial"/>
                <w:b/>
                <w:sz w:val="24"/>
                <w:szCs w:val="24"/>
              </w:rPr>
              <w:t xml:space="preserve">Function and chemical properties </w:t>
            </w:r>
            <w:r w:rsidR="0099042F" w:rsidRPr="00C61408">
              <w:rPr>
                <w:rFonts w:ascii="Calibri" w:hAnsi="Calibri"/>
                <w:b/>
                <w:sz w:val="24"/>
                <w:szCs w:val="24"/>
              </w:rPr>
              <w:t>to carbohydrates</w:t>
            </w:r>
            <w:r w:rsidR="0099042F" w:rsidRPr="00C61408">
              <w:rPr>
                <w:rFonts w:ascii="Calibri" w:hAnsi="Calibri"/>
                <w:sz w:val="24"/>
                <w:szCs w:val="24"/>
              </w:rPr>
              <w:t>: gelatinisation</w:t>
            </w:r>
            <w:r w:rsidRPr="00C61408">
              <w:rPr>
                <w:rFonts w:ascii="Calibri" w:hAnsi="Calibri"/>
                <w:sz w:val="24"/>
                <w:szCs w:val="24"/>
              </w:rPr>
              <w:t>, dextrinisation, caramelisation.</w:t>
            </w:r>
          </w:p>
        </w:tc>
        <w:tc>
          <w:tcPr>
            <w:tcW w:w="6653" w:type="dxa"/>
            <w:tcBorders>
              <w:top w:val="single" w:sz="4" w:space="0" w:color="auto"/>
              <w:left w:val="single" w:sz="4" w:space="0" w:color="auto"/>
              <w:right w:val="single" w:sz="4" w:space="0" w:color="auto"/>
            </w:tcBorders>
            <w:shd w:val="clear" w:color="auto" w:fill="CCECFF"/>
          </w:tcPr>
          <w:p w14:paraId="698B3D48" w14:textId="77777777" w:rsidR="00443E30" w:rsidRPr="0038250C" w:rsidRDefault="0038250C" w:rsidP="0038250C">
            <w:pPr>
              <w:pStyle w:val="ListParagraph"/>
              <w:numPr>
                <w:ilvl w:val="0"/>
                <w:numId w:val="6"/>
              </w:numPr>
              <w:ind w:left="159" w:hanging="159"/>
              <w:contextualSpacing/>
              <w:rPr>
                <w:rFonts w:asciiTheme="minorHAnsi" w:hAnsiTheme="minorHAnsi" w:cstheme="minorHAnsi"/>
                <w:iCs/>
                <w:sz w:val="24"/>
                <w:szCs w:val="24"/>
              </w:rPr>
            </w:pPr>
            <w:r w:rsidRPr="0038250C">
              <w:rPr>
                <w:rFonts w:cs="Arial"/>
                <w:b/>
                <w:sz w:val="24"/>
                <w:szCs w:val="24"/>
              </w:rPr>
              <w:t xml:space="preserve">Function and chemical properties of fat: </w:t>
            </w:r>
            <w:r w:rsidRPr="0038250C">
              <w:rPr>
                <w:rFonts w:cs="Arial"/>
                <w:sz w:val="24"/>
                <w:szCs w:val="24"/>
              </w:rPr>
              <w:t>shortening, plasticity, aeration, emulsification.</w:t>
            </w:r>
          </w:p>
          <w:p w14:paraId="1DBAE02E" w14:textId="77777777" w:rsidR="0038250C" w:rsidRPr="0038250C" w:rsidRDefault="0038250C" w:rsidP="0038250C">
            <w:pPr>
              <w:pStyle w:val="Header"/>
              <w:numPr>
                <w:ilvl w:val="0"/>
                <w:numId w:val="26"/>
              </w:numPr>
              <w:tabs>
                <w:tab w:val="clear" w:pos="4513"/>
                <w:tab w:val="clear" w:pos="9026"/>
              </w:tabs>
              <w:ind w:left="153" w:hanging="153"/>
              <w:rPr>
                <w:rFonts w:ascii="Calibri" w:hAnsi="Calibri"/>
                <w:sz w:val="24"/>
                <w:szCs w:val="24"/>
              </w:rPr>
            </w:pPr>
            <w:r w:rsidRPr="0038250C">
              <w:rPr>
                <w:rFonts w:ascii="Calibri" w:hAnsi="Calibri" w:cs="Arial"/>
                <w:b/>
                <w:sz w:val="24"/>
                <w:szCs w:val="24"/>
              </w:rPr>
              <w:t xml:space="preserve">Function and chemical properties of </w:t>
            </w:r>
            <w:r w:rsidRPr="0038250C">
              <w:rPr>
                <w:rFonts w:cs="Arial"/>
                <w:b/>
                <w:sz w:val="24"/>
                <w:szCs w:val="24"/>
              </w:rPr>
              <w:t>raising agents:</w:t>
            </w:r>
            <w:r w:rsidRPr="0038250C">
              <w:rPr>
                <w:rFonts w:ascii="Calibri" w:hAnsi="Calibri"/>
                <w:sz w:val="24"/>
                <w:szCs w:val="24"/>
              </w:rPr>
              <w:t xml:space="preserve"> steam/biological/mechanical/chemical</w:t>
            </w:r>
          </w:p>
          <w:p w14:paraId="25370334" w14:textId="77777777" w:rsidR="0038250C" w:rsidRPr="009B1F84" w:rsidRDefault="00796824" w:rsidP="0038250C">
            <w:pPr>
              <w:pStyle w:val="ListParagraph"/>
              <w:numPr>
                <w:ilvl w:val="0"/>
                <w:numId w:val="6"/>
              </w:numPr>
              <w:ind w:left="159" w:hanging="159"/>
              <w:contextualSpacing/>
              <w:rPr>
                <w:rFonts w:asciiTheme="minorHAnsi" w:hAnsiTheme="minorHAnsi" w:cstheme="minorHAnsi"/>
                <w:iCs/>
                <w:sz w:val="24"/>
                <w:szCs w:val="24"/>
              </w:rPr>
            </w:pPr>
            <w:r>
              <w:rPr>
                <w:sz w:val="24"/>
                <w:szCs w:val="24"/>
              </w:rPr>
              <w:t xml:space="preserve">How </w:t>
            </w:r>
            <w:r w:rsidR="0038250C" w:rsidRPr="0038250C">
              <w:rPr>
                <w:sz w:val="24"/>
                <w:szCs w:val="24"/>
              </w:rPr>
              <w:t>different raising agents work in different recipes</w:t>
            </w:r>
          </w:p>
        </w:tc>
        <w:tc>
          <w:tcPr>
            <w:tcW w:w="7040" w:type="dxa"/>
            <w:tcBorders>
              <w:top w:val="single" w:sz="4" w:space="0" w:color="auto"/>
              <w:left w:val="single" w:sz="4" w:space="0" w:color="auto"/>
              <w:right w:val="single" w:sz="4" w:space="0" w:color="auto"/>
            </w:tcBorders>
            <w:shd w:val="clear" w:color="auto" w:fill="CCECFF"/>
          </w:tcPr>
          <w:p w14:paraId="4A82A819" w14:textId="77777777" w:rsidR="00443E30" w:rsidRPr="00DE6B28" w:rsidRDefault="00DE6B28" w:rsidP="006C3FAF">
            <w:pPr>
              <w:pStyle w:val="NoSpacing"/>
              <w:numPr>
                <w:ilvl w:val="0"/>
                <w:numId w:val="7"/>
              </w:numPr>
              <w:ind w:left="184" w:hanging="184"/>
              <w:rPr>
                <w:rFonts w:cstheme="minorHAnsi"/>
                <w:sz w:val="24"/>
                <w:szCs w:val="24"/>
              </w:rPr>
            </w:pPr>
            <w:r w:rsidRPr="00DE6B28">
              <w:rPr>
                <w:rFonts w:ascii="Calibri" w:hAnsi="Calibri"/>
                <w:sz w:val="24"/>
              </w:rPr>
              <w:t>Scientific principles related to fruits and vegetables: enzymic browning and oxidation.</w:t>
            </w:r>
          </w:p>
          <w:p w14:paraId="1177A87E" w14:textId="77777777" w:rsidR="00DE6B28" w:rsidRPr="006C3FAF" w:rsidRDefault="00DE6B28" w:rsidP="006C3FAF">
            <w:pPr>
              <w:pStyle w:val="NoSpacing"/>
              <w:numPr>
                <w:ilvl w:val="0"/>
                <w:numId w:val="7"/>
              </w:numPr>
              <w:ind w:left="184" w:hanging="184"/>
              <w:rPr>
                <w:rFonts w:cstheme="minorHAnsi"/>
                <w:sz w:val="24"/>
                <w:szCs w:val="24"/>
              </w:rPr>
            </w:pPr>
            <w:r>
              <w:rPr>
                <w:rFonts w:ascii="Calibri" w:hAnsi="Calibri"/>
                <w:sz w:val="24"/>
              </w:rPr>
              <w:t>Develop and investigative approach to learning in preparation for NEA1 Food Investigation: Research and writing up an experiment</w:t>
            </w:r>
          </w:p>
          <w:p w14:paraId="3687A258" w14:textId="77777777" w:rsidR="006C3FAF" w:rsidRPr="009B1F84" w:rsidRDefault="006C3FAF" w:rsidP="006C3FAF">
            <w:pPr>
              <w:numPr>
                <w:ilvl w:val="0"/>
                <w:numId w:val="7"/>
              </w:numPr>
              <w:ind w:left="184" w:hanging="184"/>
              <w:rPr>
                <w:rFonts w:cstheme="minorHAnsi"/>
                <w:sz w:val="24"/>
                <w:szCs w:val="24"/>
              </w:rPr>
            </w:pPr>
            <w:r w:rsidRPr="00C61408">
              <w:rPr>
                <w:rFonts w:ascii="Calibri" w:hAnsi="Calibri" w:cs="Arial"/>
                <w:b/>
                <w:sz w:val="24"/>
                <w:szCs w:val="24"/>
              </w:rPr>
              <w:t xml:space="preserve">Function and chemical properties of </w:t>
            </w:r>
            <w:r>
              <w:rPr>
                <w:rFonts w:ascii="Calibri" w:hAnsi="Calibri" w:cs="Arial"/>
                <w:b/>
                <w:sz w:val="24"/>
                <w:szCs w:val="24"/>
              </w:rPr>
              <w:t>ingredients</w:t>
            </w:r>
            <w:r w:rsidRPr="00C61408">
              <w:rPr>
                <w:rFonts w:ascii="Calibri" w:hAnsi="Calibri" w:cs="Arial"/>
                <w:sz w:val="24"/>
                <w:szCs w:val="24"/>
              </w:rPr>
              <w:t xml:space="preserve">: </w:t>
            </w:r>
            <w:r>
              <w:rPr>
                <w:rFonts w:ascii="Calibri" w:hAnsi="Calibri" w:cs="Arial"/>
                <w:sz w:val="24"/>
                <w:szCs w:val="24"/>
              </w:rPr>
              <w:t xml:space="preserve">denaturation, </w:t>
            </w:r>
            <w:r w:rsidRPr="00C61408">
              <w:rPr>
                <w:rFonts w:ascii="Calibri" w:hAnsi="Calibri" w:cs="Arial"/>
                <w:sz w:val="24"/>
                <w:szCs w:val="24"/>
              </w:rPr>
              <w:t>coagulation</w:t>
            </w:r>
            <w:r>
              <w:rPr>
                <w:rFonts w:ascii="Calibri" w:hAnsi="Calibri" w:cs="Arial"/>
                <w:sz w:val="24"/>
                <w:szCs w:val="24"/>
              </w:rPr>
              <w:t xml:space="preserve">, </w:t>
            </w:r>
            <w:r w:rsidRPr="00C61408">
              <w:rPr>
                <w:rFonts w:ascii="Calibri" w:hAnsi="Calibri" w:cs="Arial"/>
                <w:sz w:val="24"/>
                <w:szCs w:val="24"/>
              </w:rPr>
              <w:t>foam formation</w:t>
            </w:r>
            <w:r>
              <w:rPr>
                <w:rFonts w:ascii="Calibri" w:hAnsi="Calibri" w:cs="Arial"/>
                <w:sz w:val="24"/>
                <w:szCs w:val="24"/>
              </w:rPr>
              <w:t xml:space="preserve">, shortening, aeration, </w:t>
            </w:r>
            <w:r w:rsidRPr="00C61408">
              <w:rPr>
                <w:rFonts w:ascii="Calibri" w:hAnsi="Calibri"/>
                <w:sz w:val="24"/>
                <w:szCs w:val="24"/>
              </w:rPr>
              <w:t>gelatinisation, caramelisation.</w:t>
            </w:r>
          </w:p>
        </w:tc>
      </w:tr>
      <w:tr w:rsidR="00865B90" w:rsidRPr="004D07E8" w14:paraId="028BEF86" w14:textId="77777777" w:rsidTr="009065B9">
        <w:trPr>
          <w:cantSplit/>
          <w:trHeight w:val="1414"/>
        </w:trPr>
        <w:tc>
          <w:tcPr>
            <w:tcW w:w="140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2DB64B1" w14:textId="77777777" w:rsidR="004C56C0" w:rsidRDefault="004C56C0" w:rsidP="004C56C0">
            <w:pPr>
              <w:rPr>
                <w:b/>
                <w:i/>
                <w:sz w:val="24"/>
                <w:szCs w:val="24"/>
              </w:rPr>
            </w:pPr>
            <w:r>
              <w:rPr>
                <w:b/>
                <w:i/>
                <w:sz w:val="24"/>
                <w:szCs w:val="24"/>
              </w:rPr>
              <w:t>Food Safety</w:t>
            </w:r>
          </w:p>
          <w:p w14:paraId="55B29BA3" w14:textId="77777777" w:rsidR="004C56C0" w:rsidRPr="004D07E8" w:rsidRDefault="004C56C0" w:rsidP="004C56C0">
            <w:pPr>
              <w:rPr>
                <w:b/>
                <w:i/>
                <w:sz w:val="24"/>
                <w:szCs w:val="24"/>
              </w:rPr>
            </w:pPr>
          </w:p>
        </w:tc>
        <w:tc>
          <w:tcPr>
            <w:tcW w:w="6527" w:type="dxa"/>
            <w:tcBorders>
              <w:top w:val="single" w:sz="4" w:space="0" w:color="auto"/>
              <w:left w:val="single" w:sz="4" w:space="0" w:color="auto"/>
              <w:right w:val="single" w:sz="4" w:space="0" w:color="auto"/>
            </w:tcBorders>
            <w:shd w:val="clear" w:color="auto" w:fill="CCECFF"/>
          </w:tcPr>
          <w:p w14:paraId="4009A50A" w14:textId="77777777" w:rsidR="004C56C0" w:rsidRPr="00C61408" w:rsidRDefault="004C56C0" w:rsidP="004C56C0">
            <w:pPr>
              <w:numPr>
                <w:ilvl w:val="0"/>
                <w:numId w:val="22"/>
              </w:numPr>
              <w:tabs>
                <w:tab w:val="clear" w:pos="360"/>
                <w:tab w:val="num" w:pos="175"/>
              </w:tabs>
              <w:ind w:left="175" w:hanging="175"/>
              <w:rPr>
                <w:rFonts w:ascii="Calibri" w:hAnsi="Calibri"/>
                <w:sz w:val="24"/>
                <w:szCs w:val="24"/>
              </w:rPr>
            </w:pPr>
            <w:r w:rsidRPr="00C61408">
              <w:rPr>
                <w:rFonts w:ascii="Calibri" w:hAnsi="Calibri"/>
                <w:sz w:val="24"/>
                <w:szCs w:val="24"/>
              </w:rPr>
              <w:t xml:space="preserve">Conditions microorganisms need to multiply: </w:t>
            </w:r>
          </w:p>
          <w:p w14:paraId="4D0D4EE4" w14:textId="77777777" w:rsidR="004C56C0" w:rsidRPr="00C61408" w:rsidRDefault="006C3FAF" w:rsidP="004C56C0">
            <w:pPr>
              <w:numPr>
                <w:ilvl w:val="0"/>
                <w:numId w:val="22"/>
              </w:numPr>
              <w:tabs>
                <w:tab w:val="clear" w:pos="360"/>
                <w:tab w:val="num" w:pos="175"/>
              </w:tabs>
              <w:ind w:left="175" w:hanging="175"/>
              <w:rPr>
                <w:rFonts w:ascii="Calibri" w:hAnsi="Calibri"/>
                <w:sz w:val="24"/>
                <w:szCs w:val="24"/>
              </w:rPr>
            </w:pPr>
            <w:r>
              <w:rPr>
                <w:rFonts w:ascii="Calibri" w:hAnsi="Calibri"/>
                <w:sz w:val="24"/>
                <w:szCs w:val="24"/>
              </w:rPr>
              <w:t>F</w:t>
            </w:r>
            <w:r w:rsidR="004C56C0" w:rsidRPr="00C61408">
              <w:rPr>
                <w:rFonts w:ascii="Calibri" w:hAnsi="Calibri"/>
                <w:sz w:val="24"/>
                <w:szCs w:val="24"/>
              </w:rPr>
              <w:t>ood safety terminology: high risk foods, cross contamination etc.</w:t>
            </w:r>
          </w:p>
          <w:p w14:paraId="12986E00" w14:textId="77777777" w:rsidR="004C56C0" w:rsidRPr="00C61408" w:rsidRDefault="004C56C0" w:rsidP="004C56C0">
            <w:pPr>
              <w:numPr>
                <w:ilvl w:val="0"/>
                <w:numId w:val="22"/>
              </w:numPr>
              <w:tabs>
                <w:tab w:val="clear" w:pos="360"/>
                <w:tab w:val="num" w:pos="175"/>
              </w:tabs>
              <w:ind w:left="175" w:hanging="175"/>
              <w:rPr>
                <w:rFonts w:ascii="Calibri" w:hAnsi="Calibri"/>
                <w:sz w:val="24"/>
                <w:szCs w:val="24"/>
              </w:rPr>
            </w:pPr>
            <w:r w:rsidRPr="00C61408">
              <w:rPr>
                <w:rFonts w:ascii="Calibri" w:hAnsi="Calibri"/>
                <w:sz w:val="24"/>
                <w:szCs w:val="24"/>
              </w:rPr>
              <w:t>Different sources of bacterial contamination</w:t>
            </w:r>
          </w:p>
          <w:p w14:paraId="7CC0C26C" w14:textId="77777777" w:rsidR="004C56C0" w:rsidRPr="00C61408" w:rsidRDefault="004C56C0" w:rsidP="004C56C0">
            <w:pPr>
              <w:numPr>
                <w:ilvl w:val="0"/>
                <w:numId w:val="22"/>
              </w:numPr>
              <w:tabs>
                <w:tab w:val="clear" w:pos="360"/>
                <w:tab w:val="num" w:pos="175"/>
              </w:tabs>
              <w:ind w:left="175" w:hanging="175"/>
              <w:rPr>
                <w:rFonts w:ascii="Calibri" w:hAnsi="Calibri"/>
                <w:sz w:val="24"/>
                <w:szCs w:val="24"/>
              </w:rPr>
            </w:pPr>
            <w:r w:rsidRPr="00C61408">
              <w:rPr>
                <w:rFonts w:ascii="Calibri" w:hAnsi="Calibri"/>
                <w:sz w:val="24"/>
                <w:szCs w:val="24"/>
              </w:rPr>
              <w:t>Personal hygiene rules.</w:t>
            </w:r>
          </w:p>
          <w:p w14:paraId="09EFB3EE" w14:textId="77777777" w:rsidR="004C56C0" w:rsidRPr="006C3FAF" w:rsidRDefault="004C56C0" w:rsidP="00BB4408">
            <w:pPr>
              <w:numPr>
                <w:ilvl w:val="0"/>
                <w:numId w:val="22"/>
              </w:numPr>
              <w:tabs>
                <w:tab w:val="clear" w:pos="360"/>
              </w:tabs>
              <w:ind w:left="175" w:hanging="175"/>
              <w:rPr>
                <w:rFonts w:ascii="Calibri" w:hAnsi="Calibri"/>
                <w:sz w:val="24"/>
                <w:szCs w:val="24"/>
              </w:rPr>
            </w:pPr>
            <w:r w:rsidRPr="006C3FAF">
              <w:rPr>
                <w:rFonts w:ascii="Calibri" w:hAnsi="Calibri"/>
                <w:sz w:val="24"/>
                <w:szCs w:val="24"/>
              </w:rPr>
              <w:t>Main types of pathogenic bacteria that cause food poisoning</w:t>
            </w:r>
            <w:r w:rsidR="006C3FAF" w:rsidRPr="006C3FAF">
              <w:rPr>
                <w:rFonts w:ascii="Calibri" w:hAnsi="Calibri"/>
                <w:sz w:val="24"/>
                <w:szCs w:val="24"/>
              </w:rPr>
              <w:t xml:space="preserve">: </w:t>
            </w:r>
            <w:r w:rsidRPr="006C3FAF">
              <w:rPr>
                <w:rFonts w:ascii="Calibri" w:hAnsi="Calibri"/>
                <w:sz w:val="24"/>
                <w:szCs w:val="24"/>
              </w:rPr>
              <w:t xml:space="preserve">Sources, symptoms and methods of control of different food poisoning bacteria </w:t>
            </w:r>
          </w:p>
          <w:p w14:paraId="4BD66D54" w14:textId="77777777" w:rsidR="004C56C0" w:rsidRPr="00C61408" w:rsidRDefault="004C56C0" w:rsidP="004C56C0">
            <w:pPr>
              <w:numPr>
                <w:ilvl w:val="0"/>
                <w:numId w:val="22"/>
              </w:numPr>
              <w:tabs>
                <w:tab w:val="clear" w:pos="360"/>
                <w:tab w:val="num" w:pos="175"/>
              </w:tabs>
              <w:ind w:left="175" w:hanging="175"/>
              <w:rPr>
                <w:rFonts w:ascii="Calibri" w:hAnsi="Calibri"/>
                <w:sz w:val="24"/>
                <w:szCs w:val="24"/>
              </w:rPr>
            </w:pPr>
            <w:r w:rsidRPr="00C61408">
              <w:rPr>
                <w:rFonts w:ascii="Calibri" w:hAnsi="Calibri"/>
                <w:sz w:val="24"/>
                <w:szCs w:val="24"/>
              </w:rPr>
              <w:t>Food safety principles when buying and storing food: key temperatures.</w:t>
            </w:r>
          </w:p>
          <w:p w14:paraId="7C2D0E5F" w14:textId="77777777" w:rsidR="0099042F" w:rsidRPr="00796824" w:rsidRDefault="004C56C0" w:rsidP="00796824">
            <w:pPr>
              <w:numPr>
                <w:ilvl w:val="0"/>
                <w:numId w:val="22"/>
              </w:numPr>
              <w:tabs>
                <w:tab w:val="clear" w:pos="360"/>
                <w:tab w:val="num" w:pos="175"/>
              </w:tabs>
              <w:ind w:left="175" w:hanging="175"/>
              <w:rPr>
                <w:rFonts w:ascii="Calibri" w:hAnsi="Calibri"/>
                <w:sz w:val="24"/>
                <w:szCs w:val="24"/>
              </w:rPr>
            </w:pPr>
            <w:r w:rsidRPr="006C3FAF">
              <w:rPr>
                <w:rFonts w:ascii="Calibri" w:hAnsi="Calibri"/>
                <w:sz w:val="24"/>
                <w:szCs w:val="24"/>
              </w:rPr>
              <w:t>Food safety principles when preparing, cooking and serving food:</w:t>
            </w:r>
            <w:r w:rsidR="006C3FAF" w:rsidRPr="006C3FAF">
              <w:rPr>
                <w:rFonts w:ascii="Calibri" w:hAnsi="Calibri"/>
                <w:sz w:val="24"/>
                <w:szCs w:val="24"/>
              </w:rPr>
              <w:t xml:space="preserve"> key temperatures e.g. </w:t>
            </w:r>
            <w:r w:rsidR="006C3FAF">
              <w:rPr>
                <w:rFonts w:ascii="Calibri" w:hAnsi="Calibri"/>
                <w:sz w:val="24"/>
                <w:szCs w:val="24"/>
              </w:rPr>
              <w:t>p</w:t>
            </w:r>
            <w:r w:rsidRPr="006C3FAF">
              <w:rPr>
                <w:rFonts w:ascii="Calibri" w:hAnsi="Calibri"/>
                <w:sz w:val="24"/>
                <w:szCs w:val="24"/>
              </w:rPr>
              <w:t>reventing cross contamination</w:t>
            </w:r>
            <w:r w:rsidR="00796824">
              <w:rPr>
                <w:rFonts w:ascii="Calibri" w:hAnsi="Calibri"/>
                <w:sz w:val="24"/>
                <w:szCs w:val="24"/>
              </w:rPr>
              <w:t>, u</w:t>
            </w:r>
            <w:r w:rsidR="00796824" w:rsidRPr="00C61408">
              <w:rPr>
                <w:rFonts w:ascii="Calibri" w:hAnsi="Calibri"/>
                <w:sz w:val="24"/>
                <w:szCs w:val="24"/>
              </w:rPr>
              <w:t>se of a food probe.</w:t>
            </w:r>
          </w:p>
          <w:p w14:paraId="678D5110" w14:textId="77777777" w:rsidR="004C56C0" w:rsidRPr="00C61408" w:rsidRDefault="009C1BB5" w:rsidP="009C1BB5">
            <w:pPr>
              <w:numPr>
                <w:ilvl w:val="0"/>
                <w:numId w:val="22"/>
              </w:numPr>
              <w:tabs>
                <w:tab w:val="clear" w:pos="360"/>
                <w:tab w:val="num" w:pos="175"/>
              </w:tabs>
              <w:ind w:left="175" w:hanging="175"/>
              <w:rPr>
                <w:rFonts w:ascii="Calibri" w:hAnsi="Calibri"/>
                <w:sz w:val="24"/>
                <w:szCs w:val="24"/>
              </w:rPr>
            </w:pPr>
            <w:r w:rsidRPr="00C61408">
              <w:rPr>
                <w:rFonts w:ascii="Calibri" w:hAnsi="Calibri"/>
                <w:sz w:val="24"/>
                <w:szCs w:val="24"/>
              </w:rPr>
              <w:t>Microorganisms in food production.</w:t>
            </w:r>
          </w:p>
        </w:tc>
        <w:tc>
          <w:tcPr>
            <w:tcW w:w="6653" w:type="dxa"/>
            <w:tcBorders>
              <w:top w:val="single" w:sz="4" w:space="0" w:color="auto"/>
              <w:left w:val="single" w:sz="4" w:space="0" w:color="auto"/>
              <w:right w:val="single" w:sz="4" w:space="0" w:color="auto"/>
            </w:tcBorders>
            <w:shd w:val="clear" w:color="auto" w:fill="CCECFF"/>
          </w:tcPr>
          <w:p w14:paraId="336BCB13" w14:textId="77777777" w:rsidR="000733FA" w:rsidRPr="00C61408" w:rsidRDefault="000733FA" w:rsidP="000733FA">
            <w:pPr>
              <w:numPr>
                <w:ilvl w:val="0"/>
                <w:numId w:val="22"/>
              </w:numPr>
              <w:tabs>
                <w:tab w:val="clear" w:pos="360"/>
                <w:tab w:val="num" w:pos="175"/>
              </w:tabs>
              <w:ind w:left="175" w:hanging="175"/>
              <w:rPr>
                <w:rFonts w:ascii="Calibri" w:hAnsi="Calibri"/>
                <w:sz w:val="24"/>
                <w:szCs w:val="24"/>
              </w:rPr>
            </w:pPr>
            <w:r w:rsidRPr="00C61408">
              <w:rPr>
                <w:rFonts w:ascii="Calibri" w:hAnsi="Calibri"/>
                <w:sz w:val="24"/>
                <w:szCs w:val="24"/>
              </w:rPr>
              <w:t>Food safety principles when buying and storing food: key temperatures.</w:t>
            </w:r>
          </w:p>
          <w:p w14:paraId="495A5FD5" w14:textId="77777777" w:rsidR="000733FA" w:rsidRPr="00C61408" w:rsidRDefault="000733FA" w:rsidP="000733FA">
            <w:pPr>
              <w:numPr>
                <w:ilvl w:val="0"/>
                <w:numId w:val="22"/>
              </w:numPr>
              <w:tabs>
                <w:tab w:val="clear" w:pos="360"/>
                <w:tab w:val="num" w:pos="175"/>
              </w:tabs>
              <w:ind w:left="175" w:hanging="175"/>
              <w:rPr>
                <w:rFonts w:ascii="Calibri" w:hAnsi="Calibri"/>
                <w:sz w:val="24"/>
                <w:szCs w:val="24"/>
              </w:rPr>
            </w:pPr>
            <w:r w:rsidRPr="00C61408">
              <w:rPr>
                <w:rFonts w:ascii="Calibri" w:hAnsi="Calibri"/>
                <w:sz w:val="24"/>
                <w:szCs w:val="24"/>
              </w:rPr>
              <w:t>Food safety principles when preparing, cooking and serving food: key temperatures.</w:t>
            </w:r>
          </w:p>
          <w:p w14:paraId="2B1B569B" w14:textId="77777777" w:rsidR="000733FA" w:rsidRPr="00C61408" w:rsidRDefault="000733FA" w:rsidP="000733FA">
            <w:pPr>
              <w:numPr>
                <w:ilvl w:val="0"/>
                <w:numId w:val="22"/>
              </w:numPr>
              <w:tabs>
                <w:tab w:val="clear" w:pos="360"/>
                <w:tab w:val="num" w:pos="175"/>
              </w:tabs>
              <w:ind w:left="175" w:hanging="175"/>
              <w:rPr>
                <w:rFonts w:ascii="Calibri" w:hAnsi="Calibri"/>
                <w:sz w:val="24"/>
                <w:szCs w:val="24"/>
              </w:rPr>
            </w:pPr>
            <w:r w:rsidRPr="00C61408">
              <w:rPr>
                <w:rFonts w:ascii="Calibri" w:hAnsi="Calibri"/>
                <w:sz w:val="24"/>
                <w:szCs w:val="24"/>
              </w:rPr>
              <w:t>Preventing cross contamination</w:t>
            </w:r>
          </w:p>
          <w:p w14:paraId="52D6452F" w14:textId="77777777" w:rsidR="004C56C0" w:rsidRPr="009B1F84" w:rsidRDefault="004C56C0" w:rsidP="000733FA">
            <w:pPr>
              <w:pStyle w:val="NoSpacing"/>
              <w:rPr>
                <w:rFonts w:cstheme="minorHAnsi"/>
                <w:sz w:val="24"/>
                <w:szCs w:val="24"/>
              </w:rPr>
            </w:pPr>
          </w:p>
        </w:tc>
        <w:tc>
          <w:tcPr>
            <w:tcW w:w="7040" w:type="dxa"/>
            <w:tcBorders>
              <w:top w:val="single" w:sz="4" w:space="0" w:color="auto"/>
              <w:left w:val="single" w:sz="4" w:space="0" w:color="auto"/>
              <w:right w:val="single" w:sz="4" w:space="0" w:color="auto"/>
            </w:tcBorders>
            <w:shd w:val="clear" w:color="auto" w:fill="CCECFF"/>
          </w:tcPr>
          <w:p w14:paraId="012903DB" w14:textId="77777777" w:rsidR="006C3FAF" w:rsidRPr="00C61408" w:rsidRDefault="006C3FAF" w:rsidP="006C3FAF">
            <w:pPr>
              <w:numPr>
                <w:ilvl w:val="0"/>
                <w:numId w:val="8"/>
              </w:numPr>
              <w:ind w:left="184" w:hanging="184"/>
              <w:rPr>
                <w:rFonts w:ascii="Calibri" w:hAnsi="Calibri"/>
                <w:sz w:val="24"/>
                <w:szCs w:val="24"/>
              </w:rPr>
            </w:pPr>
            <w:r w:rsidRPr="00C61408">
              <w:rPr>
                <w:rFonts w:ascii="Calibri" w:hAnsi="Calibri"/>
                <w:sz w:val="24"/>
                <w:szCs w:val="24"/>
              </w:rPr>
              <w:t>Food safety principles when buying and storing food: key temperatures.</w:t>
            </w:r>
          </w:p>
          <w:p w14:paraId="1D858BA1" w14:textId="77777777" w:rsidR="006C3FAF" w:rsidRDefault="006C3FAF" w:rsidP="006C3FAF">
            <w:pPr>
              <w:numPr>
                <w:ilvl w:val="0"/>
                <w:numId w:val="8"/>
              </w:numPr>
              <w:ind w:left="184" w:hanging="184"/>
              <w:rPr>
                <w:rFonts w:ascii="Calibri" w:hAnsi="Calibri"/>
                <w:sz w:val="24"/>
                <w:szCs w:val="24"/>
              </w:rPr>
            </w:pPr>
            <w:r w:rsidRPr="00C61408">
              <w:rPr>
                <w:rFonts w:ascii="Calibri" w:hAnsi="Calibri"/>
                <w:sz w:val="24"/>
                <w:szCs w:val="24"/>
              </w:rPr>
              <w:t>Food safety principles when preparing, cooking and serving food: key temperatures.</w:t>
            </w:r>
          </w:p>
          <w:p w14:paraId="274A5344" w14:textId="77777777" w:rsidR="000D67E5" w:rsidRPr="00C61408" w:rsidRDefault="000D67E5" w:rsidP="006C3FAF">
            <w:pPr>
              <w:numPr>
                <w:ilvl w:val="0"/>
                <w:numId w:val="8"/>
              </w:numPr>
              <w:ind w:left="184" w:hanging="184"/>
              <w:rPr>
                <w:rFonts w:ascii="Calibri" w:hAnsi="Calibri"/>
                <w:sz w:val="24"/>
                <w:szCs w:val="24"/>
              </w:rPr>
            </w:pPr>
            <w:r>
              <w:rPr>
                <w:rFonts w:ascii="Calibri" w:hAnsi="Calibri"/>
                <w:sz w:val="24"/>
                <w:szCs w:val="24"/>
              </w:rPr>
              <w:t>The sign of food spoilage: enzymic action, mould growth, yeast action.</w:t>
            </w:r>
          </w:p>
          <w:p w14:paraId="69692A62" w14:textId="77777777" w:rsidR="004C56C0" w:rsidRPr="009B1F84" w:rsidRDefault="004C56C0" w:rsidP="006C3FAF">
            <w:pPr>
              <w:pStyle w:val="NoSpacing"/>
              <w:rPr>
                <w:rFonts w:cstheme="minorHAnsi"/>
                <w:sz w:val="24"/>
                <w:szCs w:val="24"/>
              </w:rPr>
            </w:pPr>
          </w:p>
        </w:tc>
      </w:tr>
      <w:tr w:rsidR="00865B90" w:rsidRPr="004D07E8" w14:paraId="44FFDA65" w14:textId="77777777" w:rsidTr="009065B9">
        <w:trPr>
          <w:cantSplit/>
          <w:trHeight w:val="616"/>
        </w:trPr>
        <w:tc>
          <w:tcPr>
            <w:tcW w:w="140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D70917D" w14:textId="77777777" w:rsidR="004C56C0" w:rsidRPr="004D07E8" w:rsidRDefault="004C56C0" w:rsidP="004C56C0">
            <w:pPr>
              <w:rPr>
                <w:b/>
                <w:sz w:val="24"/>
                <w:szCs w:val="24"/>
              </w:rPr>
            </w:pPr>
            <w:r>
              <w:rPr>
                <w:b/>
                <w:sz w:val="24"/>
                <w:szCs w:val="24"/>
              </w:rPr>
              <w:t>Food Choice</w:t>
            </w:r>
          </w:p>
        </w:tc>
        <w:tc>
          <w:tcPr>
            <w:tcW w:w="6527" w:type="dxa"/>
            <w:tcBorders>
              <w:top w:val="single" w:sz="4" w:space="0" w:color="auto"/>
              <w:left w:val="single" w:sz="4" w:space="0" w:color="auto"/>
              <w:right w:val="single" w:sz="4" w:space="0" w:color="auto"/>
            </w:tcBorders>
            <w:shd w:val="clear" w:color="auto" w:fill="CCECFF"/>
          </w:tcPr>
          <w:p w14:paraId="728A4FE3" w14:textId="77777777" w:rsidR="0099042F" w:rsidRPr="00C61408" w:rsidRDefault="00C61408" w:rsidP="00C61408">
            <w:pPr>
              <w:pStyle w:val="ListParagraph"/>
              <w:numPr>
                <w:ilvl w:val="0"/>
                <w:numId w:val="5"/>
              </w:numPr>
              <w:ind w:left="178" w:hanging="178"/>
              <w:contextualSpacing/>
              <w:rPr>
                <w:rFonts w:asciiTheme="minorHAnsi" w:hAnsiTheme="minorHAnsi" w:cstheme="minorHAnsi"/>
                <w:iCs/>
                <w:sz w:val="24"/>
                <w:szCs w:val="24"/>
              </w:rPr>
            </w:pPr>
            <w:r>
              <w:rPr>
                <w:rFonts w:cs="Arial"/>
                <w:sz w:val="24"/>
                <w:szCs w:val="24"/>
              </w:rPr>
              <w:t>S</w:t>
            </w:r>
            <w:r w:rsidR="0099042F" w:rsidRPr="00C61408">
              <w:rPr>
                <w:rFonts w:cs="Arial"/>
                <w:sz w:val="24"/>
                <w:szCs w:val="24"/>
              </w:rPr>
              <w:t xml:space="preserve">ensory testing </w:t>
            </w:r>
            <w:r>
              <w:rPr>
                <w:rFonts w:cs="Arial"/>
                <w:sz w:val="24"/>
                <w:szCs w:val="24"/>
              </w:rPr>
              <w:t xml:space="preserve">methods </w:t>
            </w:r>
            <w:r w:rsidR="0099042F" w:rsidRPr="00C61408">
              <w:rPr>
                <w:rFonts w:cs="Arial"/>
                <w:sz w:val="24"/>
                <w:szCs w:val="24"/>
              </w:rPr>
              <w:t>and fair testing</w:t>
            </w:r>
          </w:p>
          <w:p w14:paraId="3F27A263" w14:textId="77777777" w:rsidR="004C56C0" w:rsidRPr="00C61408" w:rsidRDefault="00C61408" w:rsidP="00C61408">
            <w:pPr>
              <w:pStyle w:val="ListParagraph"/>
              <w:numPr>
                <w:ilvl w:val="0"/>
                <w:numId w:val="5"/>
              </w:numPr>
              <w:ind w:left="178" w:hanging="178"/>
              <w:contextualSpacing/>
              <w:rPr>
                <w:rFonts w:asciiTheme="minorHAnsi" w:hAnsiTheme="minorHAnsi" w:cstheme="minorHAnsi"/>
                <w:iCs/>
                <w:sz w:val="24"/>
                <w:szCs w:val="24"/>
              </w:rPr>
            </w:pPr>
            <w:r>
              <w:rPr>
                <w:rFonts w:asciiTheme="minorHAnsi" w:hAnsiTheme="minorHAnsi" w:cstheme="minorHAnsi"/>
                <w:iCs/>
                <w:sz w:val="24"/>
                <w:szCs w:val="24"/>
              </w:rPr>
              <w:t>How taste receptors olfactory systems work when testing food.</w:t>
            </w:r>
          </w:p>
        </w:tc>
        <w:tc>
          <w:tcPr>
            <w:tcW w:w="6653" w:type="dxa"/>
            <w:tcBorders>
              <w:top w:val="single" w:sz="4" w:space="0" w:color="auto"/>
              <w:left w:val="single" w:sz="4" w:space="0" w:color="auto"/>
              <w:right w:val="single" w:sz="4" w:space="0" w:color="auto"/>
            </w:tcBorders>
            <w:shd w:val="clear" w:color="auto" w:fill="CCECFF"/>
          </w:tcPr>
          <w:p w14:paraId="6E8D9198" w14:textId="77777777" w:rsidR="004C56C0" w:rsidRPr="009B1F84" w:rsidRDefault="000D67E5" w:rsidP="000D67E5">
            <w:pPr>
              <w:pStyle w:val="ListParagraph"/>
              <w:numPr>
                <w:ilvl w:val="0"/>
                <w:numId w:val="8"/>
              </w:numPr>
              <w:ind w:left="159" w:hanging="159"/>
              <w:contextualSpacing/>
              <w:rPr>
                <w:rFonts w:asciiTheme="minorHAnsi" w:hAnsiTheme="minorHAnsi" w:cstheme="minorHAnsi"/>
                <w:sz w:val="24"/>
                <w:szCs w:val="24"/>
              </w:rPr>
            </w:pPr>
            <w:r>
              <w:rPr>
                <w:rFonts w:asciiTheme="minorHAnsi" w:hAnsiTheme="minorHAnsi" w:cstheme="minorHAnsi"/>
                <w:sz w:val="24"/>
                <w:szCs w:val="24"/>
              </w:rPr>
              <w:t>British and International cuisines – features and characteristics of cooking, equipment and cooking methods.</w:t>
            </w:r>
          </w:p>
        </w:tc>
        <w:tc>
          <w:tcPr>
            <w:tcW w:w="7040" w:type="dxa"/>
            <w:tcBorders>
              <w:top w:val="single" w:sz="4" w:space="0" w:color="auto"/>
              <w:left w:val="single" w:sz="4" w:space="0" w:color="auto"/>
              <w:right w:val="single" w:sz="4" w:space="0" w:color="auto"/>
            </w:tcBorders>
            <w:shd w:val="clear" w:color="auto" w:fill="CCECFF"/>
          </w:tcPr>
          <w:p w14:paraId="4817680F" w14:textId="77777777" w:rsidR="004C56C0" w:rsidRPr="009B1F84" w:rsidRDefault="000D67E5" w:rsidP="000D67E5">
            <w:pPr>
              <w:pStyle w:val="ListParagraph"/>
              <w:numPr>
                <w:ilvl w:val="0"/>
                <w:numId w:val="8"/>
              </w:numPr>
              <w:ind w:left="184" w:hanging="243"/>
              <w:contextualSpacing/>
              <w:rPr>
                <w:rFonts w:asciiTheme="minorHAnsi" w:hAnsiTheme="minorHAnsi" w:cstheme="minorHAnsi"/>
                <w:sz w:val="24"/>
                <w:szCs w:val="24"/>
              </w:rPr>
            </w:pPr>
            <w:r>
              <w:rPr>
                <w:rFonts w:asciiTheme="minorHAnsi" w:hAnsiTheme="minorHAnsi" w:cstheme="minorHAnsi"/>
                <w:sz w:val="24"/>
                <w:szCs w:val="24"/>
              </w:rPr>
              <w:t>British and International cuisines – features and characteristics of cooking, equipment and cooking methods.</w:t>
            </w:r>
          </w:p>
        </w:tc>
      </w:tr>
      <w:tr w:rsidR="00865B90" w:rsidRPr="004D07E8" w14:paraId="49DC19B3" w14:textId="77777777" w:rsidTr="009065B9">
        <w:trPr>
          <w:cantSplit/>
          <w:trHeight w:val="912"/>
        </w:trPr>
        <w:tc>
          <w:tcPr>
            <w:tcW w:w="1406" w:type="dxa"/>
            <w:tcBorders>
              <w:top w:val="single" w:sz="4" w:space="0" w:color="auto"/>
              <w:left w:val="single" w:sz="4" w:space="0" w:color="auto"/>
              <w:right w:val="single" w:sz="4" w:space="0" w:color="auto"/>
            </w:tcBorders>
            <w:shd w:val="clear" w:color="auto" w:fill="BDD6EE" w:themeFill="accent1" w:themeFillTint="66"/>
          </w:tcPr>
          <w:p w14:paraId="266A3174" w14:textId="77777777" w:rsidR="004C56C0" w:rsidRPr="004D07E8" w:rsidRDefault="004C56C0" w:rsidP="004C56C0">
            <w:pPr>
              <w:rPr>
                <w:b/>
                <w:i/>
                <w:iCs/>
                <w:sz w:val="24"/>
                <w:szCs w:val="24"/>
              </w:rPr>
            </w:pPr>
            <w:r>
              <w:rPr>
                <w:b/>
                <w:i/>
                <w:iCs/>
                <w:sz w:val="24"/>
                <w:szCs w:val="24"/>
              </w:rPr>
              <w:t>Food provenance</w:t>
            </w:r>
          </w:p>
        </w:tc>
        <w:tc>
          <w:tcPr>
            <w:tcW w:w="6527" w:type="dxa"/>
            <w:tcBorders>
              <w:top w:val="single" w:sz="4" w:space="0" w:color="auto"/>
              <w:left w:val="single" w:sz="4" w:space="0" w:color="auto"/>
              <w:right w:val="single" w:sz="4" w:space="0" w:color="auto"/>
            </w:tcBorders>
            <w:shd w:val="clear" w:color="auto" w:fill="CCECFF"/>
          </w:tcPr>
          <w:p w14:paraId="52F80409" w14:textId="77777777" w:rsidR="0099042F" w:rsidRPr="00C61408" w:rsidRDefault="009C1BB5" w:rsidP="009C1BB5">
            <w:pPr>
              <w:pStyle w:val="Header"/>
              <w:numPr>
                <w:ilvl w:val="0"/>
                <w:numId w:val="8"/>
              </w:numPr>
              <w:tabs>
                <w:tab w:val="clear" w:pos="4513"/>
                <w:tab w:val="clear" w:pos="9026"/>
              </w:tabs>
              <w:ind w:left="178" w:hanging="178"/>
              <w:rPr>
                <w:rFonts w:ascii="Calibri" w:hAnsi="Calibri"/>
                <w:sz w:val="24"/>
                <w:szCs w:val="24"/>
              </w:rPr>
            </w:pPr>
            <w:r w:rsidRPr="00C61408">
              <w:rPr>
                <w:rFonts w:ascii="Calibri" w:hAnsi="Calibri"/>
                <w:sz w:val="24"/>
                <w:szCs w:val="24"/>
              </w:rPr>
              <w:t>P</w:t>
            </w:r>
            <w:r w:rsidR="0099042F" w:rsidRPr="00C61408">
              <w:rPr>
                <w:rFonts w:ascii="Calibri" w:hAnsi="Calibri"/>
                <w:sz w:val="24"/>
                <w:szCs w:val="24"/>
              </w:rPr>
              <w:t xml:space="preserve">rimary and secondary </w:t>
            </w:r>
            <w:r w:rsidRPr="00C61408">
              <w:rPr>
                <w:rFonts w:ascii="Calibri" w:hAnsi="Calibri"/>
                <w:sz w:val="24"/>
                <w:szCs w:val="24"/>
              </w:rPr>
              <w:t>stages of processing and production.</w:t>
            </w:r>
          </w:p>
          <w:p w14:paraId="0FBF9F65" w14:textId="77777777" w:rsidR="004C56C0" w:rsidRPr="0038250C" w:rsidRDefault="009C1BB5" w:rsidP="009C1BB5">
            <w:pPr>
              <w:pStyle w:val="ListParagraph"/>
              <w:numPr>
                <w:ilvl w:val="0"/>
                <w:numId w:val="5"/>
              </w:numPr>
              <w:ind w:left="174" w:hanging="174"/>
              <w:contextualSpacing/>
              <w:rPr>
                <w:rFonts w:asciiTheme="minorHAnsi" w:hAnsiTheme="minorHAnsi" w:cstheme="minorHAnsi"/>
                <w:iCs/>
                <w:sz w:val="24"/>
                <w:szCs w:val="24"/>
              </w:rPr>
            </w:pPr>
            <w:r w:rsidRPr="00C61408">
              <w:rPr>
                <w:sz w:val="24"/>
                <w:szCs w:val="24"/>
              </w:rPr>
              <w:t>Processing of milk: yogurt, cheese. The use of microorganisms in food production.</w:t>
            </w:r>
          </w:p>
          <w:p w14:paraId="45529C2A" w14:textId="77777777" w:rsidR="0038250C" w:rsidRPr="009B4C52" w:rsidRDefault="0038250C" w:rsidP="009C1BB5">
            <w:pPr>
              <w:pStyle w:val="ListParagraph"/>
              <w:numPr>
                <w:ilvl w:val="0"/>
                <w:numId w:val="5"/>
              </w:numPr>
              <w:ind w:left="174" w:hanging="174"/>
              <w:contextualSpacing/>
              <w:rPr>
                <w:rFonts w:asciiTheme="minorHAnsi" w:hAnsiTheme="minorHAnsi" w:cstheme="minorHAnsi"/>
                <w:iCs/>
                <w:sz w:val="24"/>
                <w:szCs w:val="24"/>
              </w:rPr>
            </w:pPr>
            <w:r>
              <w:rPr>
                <w:sz w:val="24"/>
                <w:szCs w:val="24"/>
              </w:rPr>
              <w:t>Processing of wheat to make flour.</w:t>
            </w:r>
          </w:p>
          <w:p w14:paraId="0D3DD320" w14:textId="77777777" w:rsidR="009B4C52" w:rsidRDefault="009B4C52" w:rsidP="009B4C52">
            <w:pPr>
              <w:contextualSpacing/>
              <w:rPr>
                <w:rFonts w:cstheme="minorHAnsi"/>
                <w:iCs/>
                <w:sz w:val="24"/>
                <w:szCs w:val="24"/>
              </w:rPr>
            </w:pPr>
          </w:p>
          <w:p w14:paraId="17D91A44" w14:textId="77777777" w:rsidR="009B4C52" w:rsidRPr="009B4C52" w:rsidRDefault="009B4C52" w:rsidP="009B4C52">
            <w:pPr>
              <w:pStyle w:val="Header"/>
              <w:numPr>
                <w:ilvl w:val="0"/>
                <w:numId w:val="8"/>
              </w:numPr>
              <w:tabs>
                <w:tab w:val="clear" w:pos="4513"/>
                <w:tab w:val="clear" w:pos="9026"/>
              </w:tabs>
              <w:ind w:left="184" w:hanging="184"/>
              <w:rPr>
                <w:rFonts w:cstheme="minorHAnsi"/>
                <w:sz w:val="24"/>
                <w:szCs w:val="24"/>
              </w:rPr>
            </w:pPr>
            <w:r w:rsidRPr="009B4C52">
              <w:rPr>
                <w:rFonts w:cstheme="minorHAnsi"/>
                <w:sz w:val="24"/>
                <w:szCs w:val="24"/>
              </w:rPr>
              <w:t>Environmental impact and sustainability of food:</w:t>
            </w:r>
          </w:p>
          <w:p w14:paraId="7ED1598C" w14:textId="77777777" w:rsidR="009B4C52" w:rsidRPr="009B4C52" w:rsidRDefault="009B4C52" w:rsidP="009B4C52">
            <w:pPr>
              <w:pStyle w:val="Header"/>
              <w:numPr>
                <w:ilvl w:val="0"/>
                <w:numId w:val="32"/>
              </w:numPr>
              <w:tabs>
                <w:tab w:val="clear" w:pos="4513"/>
                <w:tab w:val="clear" w:pos="9026"/>
              </w:tabs>
              <w:ind w:left="184" w:hanging="142"/>
              <w:rPr>
                <w:rFonts w:cstheme="minorHAnsi"/>
                <w:sz w:val="24"/>
                <w:szCs w:val="24"/>
              </w:rPr>
            </w:pPr>
            <w:r w:rsidRPr="009B4C52">
              <w:rPr>
                <w:rFonts w:cstheme="minorHAnsi"/>
                <w:b/>
                <w:sz w:val="24"/>
                <w:szCs w:val="24"/>
              </w:rPr>
              <w:t>Food sources</w:t>
            </w:r>
            <w:r w:rsidRPr="009B4C52">
              <w:rPr>
                <w:rFonts w:cstheme="minorHAnsi"/>
                <w:sz w:val="24"/>
                <w:szCs w:val="24"/>
              </w:rPr>
              <w:t xml:space="preserve"> – where and how ingredients are grown, reared and caught. To understand where and how ingredients are grown, reared and caught.</w:t>
            </w:r>
          </w:p>
          <w:p w14:paraId="40654E90" w14:textId="77777777" w:rsidR="009B4C52" w:rsidRPr="009B4C52" w:rsidRDefault="009B4C52" w:rsidP="009B4C52">
            <w:pPr>
              <w:contextualSpacing/>
              <w:rPr>
                <w:rFonts w:cstheme="minorHAnsi"/>
                <w:iCs/>
                <w:sz w:val="24"/>
                <w:szCs w:val="24"/>
              </w:rPr>
            </w:pPr>
          </w:p>
        </w:tc>
        <w:tc>
          <w:tcPr>
            <w:tcW w:w="6653" w:type="dxa"/>
            <w:tcBorders>
              <w:top w:val="single" w:sz="4" w:space="0" w:color="auto"/>
              <w:left w:val="single" w:sz="4" w:space="0" w:color="auto"/>
              <w:right w:val="single" w:sz="4" w:space="0" w:color="auto"/>
            </w:tcBorders>
            <w:shd w:val="clear" w:color="auto" w:fill="CCECFF"/>
          </w:tcPr>
          <w:p w14:paraId="0983CA26" w14:textId="77777777" w:rsidR="004C56C0" w:rsidRPr="009B1F84" w:rsidRDefault="004C56C0" w:rsidP="00796824">
            <w:pPr>
              <w:pStyle w:val="ListParagraph"/>
              <w:ind w:left="225"/>
              <w:contextualSpacing/>
              <w:rPr>
                <w:rFonts w:asciiTheme="minorHAnsi" w:hAnsiTheme="minorHAnsi" w:cstheme="minorHAnsi"/>
                <w:sz w:val="24"/>
                <w:szCs w:val="24"/>
              </w:rPr>
            </w:pPr>
          </w:p>
        </w:tc>
        <w:tc>
          <w:tcPr>
            <w:tcW w:w="7040" w:type="dxa"/>
            <w:tcBorders>
              <w:top w:val="single" w:sz="4" w:space="0" w:color="auto"/>
              <w:left w:val="single" w:sz="4" w:space="0" w:color="auto"/>
              <w:right w:val="single" w:sz="4" w:space="0" w:color="auto"/>
            </w:tcBorders>
            <w:shd w:val="clear" w:color="auto" w:fill="CCECFF"/>
          </w:tcPr>
          <w:p w14:paraId="1FEED37F" w14:textId="77777777" w:rsidR="000D67E5" w:rsidRPr="009B4C52" w:rsidRDefault="000D67E5" w:rsidP="000D67E5">
            <w:pPr>
              <w:pStyle w:val="Header"/>
              <w:numPr>
                <w:ilvl w:val="0"/>
                <w:numId w:val="8"/>
              </w:numPr>
              <w:tabs>
                <w:tab w:val="clear" w:pos="4513"/>
                <w:tab w:val="clear" w:pos="9026"/>
              </w:tabs>
              <w:ind w:left="184" w:hanging="184"/>
              <w:rPr>
                <w:rFonts w:cstheme="minorHAnsi"/>
                <w:sz w:val="24"/>
                <w:szCs w:val="24"/>
              </w:rPr>
            </w:pPr>
            <w:r w:rsidRPr="009B4C52">
              <w:rPr>
                <w:rFonts w:cstheme="minorHAnsi"/>
                <w:sz w:val="24"/>
                <w:szCs w:val="24"/>
              </w:rPr>
              <w:t>Environmental impact and sustainability of food:</w:t>
            </w:r>
          </w:p>
          <w:p w14:paraId="283471C0" w14:textId="77777777" w:rsidR="000D67E5" w:rsidRPr="009B4C52" w:rsidRDefault="000D67E5" w:rsidP="000D67E5">
            <w:pPr>
              <w:pStyle w:val="Header"/>
              <w:numPr>
                <w:ilvl w:val="0"/>
                <w:numId w:val="32"/>
              </w:numPr>
              <w:tabs>
                <w:tab w:val="clear" w:pos="4513"/>
                <w:tab w:val="clear" w:pos="9026"/>
              </w:tabs>
              <w:ind w:left="184" w:hanging="142"/>
              <w:rPr>
                <w:rFonts w:cstheme="minorHAnsi"/>
                <w:sz w:val="24"/>
                <w:szCs w:val="24"/>
              </w:rPr>
            </w:pPr>
            <w:r w:rsidRPr="009B4C52">
              <w:rPr>
                <w:rFonts w:cstheme="minorHAnsi"/>
                <w:b/>
                <w:sz w:val="24"/>
                <w:szCs w:val="24"/>
              </w:rPr>
              <w:t>Food sources</w:t>
            </w:r>
            <w:r w:rsidRPr="009B4C52">
              <w:rPr>
                <w:rFonts w:cstheme="minorHAnsi"/>
                <w:sz w:val="24"/>
                <w:szCs w:val="24"/>
              </w:rPr>
              <w:t xml:space="preserve"> – where and how ingredients are grown, reared and caught. To understand where and how ingredients are grown, reared and caught.</w:t>
            </w:r>
          </w:p>
          <w:p w14:paraId="7EFC9894" w14:textId="77777777" w:rsidR="000D67E5" w:rsidRPr="009B4C52" w:rsidRDefault="000D67E5" w:rsidP="009B4C52">
            <w:pPr>
              <w:pStyle w:val="ListParagraph"/>
              <w:numPr>
                <w:ilvl w:val="0"/>
                <w:numId w:val="32"/>
              </w:numPr>
              <w:autoSpaceDE w:val="0"/>
              <w:autoSpaceDN w:val="0"/>
              <w:adjustRightInd w:val="0"/>
              <w:ind w:left="184" w:hanging="142"/>
              <w:rPr>
                <w:rFonts w:cstheme="minorHAnsi"/>
                <w:sz w:val="24"/>
                <w:szCs w:val="24"/>
              </w:rPr>
            </w:pPr>
            <w:r w:rsidRPr="009B4C52">
              <w:rPr>
                <w:rFonts w:cstheme="minorHAnsi"/>
                <w:b/>
                <w:sz w:val="24"/>
                <w:szCs w:val="24"/>
              </w:rPr>
              <w:t>Food and the environment</w:t>
            </w:r>
            <w:r w:rsidRPr="009B4C52">
              <w:rPr>
                <w:rFonts w:cstheme="minorHAnsi"/>
                <w:sz w:val="24"/>
                <w:szCs w:val="24"/>
              </w:rPr>
              <w:t>:</w:t>
            </w:r>
            <w:r w:rsidR="009B4C52" w:rsidRPr="009B4C52">
              <w:rPr>
                <w:rFonts w:cstheme="minorHAnsi"/>
                <w:sz w:val="24"/>
                <w:szCs w:val="24"/>
              </w:rPr>
              <w:t xml:space="preserve"> </w:t>
            </w:r>
            <w:r w:rsidRPr="009B4C52">
              <w:rPr>
                <w:rFonts w:cstheme="minorHAnsi"/>
                <w:sz w:val="24"/>
                <w:szCs w:val="24"/>
              </w:rPr>
              <w:t>Seasonal foods</w:t>
            </w:r>
            <w:r w:rsidR="009B4C52" w:rsidRPr="009B4C52">
              <w:rPr>
                <w:rFonts w:cstheme="minorHAnsi"/>
                <w:sz w:val="24"/>
                <w:szCs w:val="24"/>
              </w:rPr>
              <w:t xml:space="preserve">, </w:t>
            </w:r>
            <w:r w:rsidR="009B4C52">
              <w:rPr>
                <w:rFonts w:cstheme="minorHAnsi"/>
                <w:sz w:val="24"/>
                <w:szCs w:val="24"/>
              </w:rPr>
              <w:t>s</w:t>
            </w:r>
            <w:r w:rsidRPr="009B4C52">
              <w:rPr>
                <w:rFonts w:cstheme="minorHAnsi"/>
                <w:sz w:val="24"/>
                <w:szCs w:val="24"/>
              </w:rPr>
              <w:t>ustainability</w:t>
            </w:r>
            <w:r w:rsidR="009B4C52" w:rsidRPr="009B4C52">
              <w:rPr>
                <w:rFonts w:cstheme="minorHAnsi"/>
                <w:sz w:val="24"/>
                <w:szCs w:val="24"/>
              </w:rPr>
              <w:t xml:space="preserve">, </w:t>
            </w:r>
            <w:r w:rsidR="009B4C52">
              <w:rPr>
                <w:rFonts w:cstheme="minorHAnsi"/>
                <w:sz w:val="24"/>
                <w:szCs w:val="24"/>
              </w:rPr>
              <w:t>t</w:t>
            </w:r>
            <w:r w:rsidRPr="009B4C52">
              <w:rPr>
                <w:rFonts w:cstheme="minorHAnsi"/>
                <w:sz w:val="24"/>
                <w:szCs w:val="24"/>
              </w:rPr>
              <w:t>ransportation</w:t>
            </w:r>
            <w:r w:rsidR="009B4C52" w:rsidRPr="009B4C52">
              <w:rPr>
                <w:rFonts w:cstheme="minorHAnsi"/>
                <w:sz w:val="24"/>
                <w:szCs w:val="24"/>
              </w:rPr>
              <w:t xml:space="preserve">, </w:t>
            </w:r>
            <w:r w:rsidR="009B4C52">
              <w:rPr>
                <w:rFonts w:cstheme="minorHAnsi"/>
                <w:sz w:val="24"/>
                <w:szCs w:val="24"/>
              </w:rPr>
              <w:t>o</w:t>
            </w:r>
            <w:r w:rsidRPr="009B4C52">
              <w:rPr>
                <w:rFonts w:cstheme="minorHAnsi"/>
                <w:sz w:val="24"/>
                <w:szCs w:val="24"/>
              </w:rPr>
              <w:t>rganic foods</w:t>
            </w:r>
            <w:r w:rsidR="009B4C52" w:rsidRPr="009B4C52">
              <w:rPr>
                <w:rFonts w:cstheme="minorHAnsi"/>
                <w:sz w:val="24"/>
                <w:szCs w:val="24"/>
              </w:rPr>
              <w:t xml:space="preserve">, </w:t>
            </w:r>
            <w:r w:rsidR="009B4C52">
              <w:rPr>
                <w:rFonts w:cstheme="minorHAnsi"/>
                <w:sz w:val="24"/>
                <w:szCs w:val="24"/>
              </w:rPr>
              <w:t>t</w:t>
            </w:r>
            <w:r w:rsidRPr="009B4C52">
              <w:rPr>
                <w:rFonts w:cstheme="minorHAnsi"/>
                <w:sz w:val="24"/>
                <w:szCs w:val="24"/>
              </w:rPr>
              <w:t>he reasons for buying locally produced food</w:t>
            </w:r>
            <w:r w:rsidR="009B4C52" w:rsidRPr="009B4C52">
              <w:rPr>
                <w:rFonts w:cstheme="minorHAnsi"/>
                <w:sz w:val="24"/>
                <w:szCs w:val="24"/>
              </w:rPr>
              <w:t xml:space="preserve">, </w:t>
            </w:r>
            <w:r w:rsidR="009B4C52">
              <w:rPr>
                <w:rFonts w:cstheme="minorHAnsi"/>
                <w:sz w:val="24"/>
                <w:szCs w:val="24"/>
              </w:rPr>
              <w:t>f</w:t>
            </w:r>
            <w:r w:rsidRPr="009B4C52">
              <w:rPr>
                <w:rFonts w:cstheme="minorHAnsi"/>
                <w:sz w:val="24"/>
                <w:szCs w:val="24"/>
              </w:rPr>
              <w:t>ood waste in the</w:t>
            </w:r>
            <w:r w:rsidR="009B4C52" w:rsidRPr="009B4C52">
              <w:rPr>
                <w:rFonts w:cstheme="minorHAnsi"/>
                <w:sz w:val="24"/>
                <w:szCs w:val="24"/>
              </w:rPr>
              <w:t xml:space="preserve"> home/food production/retailers, e</w:t>
            </w:r>
            <w:r w:rsidRPr="009B4C52">
              <w:rPr>
                <w:rFonts w:cstheme="minorHAnsi"/>
                <w:sz w:val="24"/>
                <w:szCs w:val="24"/>
              </w:rPr>
              <w:t>nvironm</w:t>
            </w:r>
            <w:r w:rsidR="009B4C52" w:rsidRPr="009B4C52">
              <w:rPr>
                <w:rFonts w:cstheme="minorHAnsi"/>
                <w:sz w:val="24"/>
                <w:szCs w:val="24"/>
              </w:rPr>
              <w:t xml:space="preserve">ent issues related to packaging, </w:t>
            </w:r>
            <w:r w:rsidR="009B4C52">
              <w:rPr>
                <w:rFonts w:cstheme="minorHAnsi"/>
                <w:sz w:val="24"/>
                <w:szCs w:val="24"/>
              </w:rPr>
              <w:t>c</w:t>
            </w:r>
            <w:r w:rsidRPr="009B4C52">
              <w:rPr>
                <w:rFonts w:cstheme="minorHAnsi"/>
                <w:sz w:val="24"/>
                <w:szCs w:val="24"/>
              </w:rPr>
              <w:t>arbon footprint</w:t>
            </w:r>
          </w:p>
          <w:p w14:paraId="3B76710F" w14:textId="77777777" w:rsidR="004C56C0" w:rsidRPr="009B1F84" w:rsidRDefault="000D67E5" w:rsidP="009B4C52">
            <w:pPr>
              <w:pStyle w:val="ListParagraph"/>
              <w:numPr>
                <w:ilvl w:val="0"/>
                <w:numId w:val="32"/>
              </w:numPr>
              <w:autoSpaceDE w:val="0"/>
              <w:autoSpaceDN w:val="0"/>
              <w:adjustRightInd w:val="0"/>
              <w:ind w:left="184" w:hanging="142"/>
              <w:rPr>
                <w:rFonts w:asciiTheme="minorHAnsi" w:hAnsiTheme="minorHAnsi" w:cstheme="minorHAnsi"/>
                <w:sz w:val="24"/>
                <w:szCs w:val="24"/>
              </w:rPr>
            </w:pPr>
            <w:r w:rsidRPr="009B4C52">
              <w:rPr>
                <w:rFonts w:cstheme="minorHAnsi"/>
                <w:b/>
                <w:sz w:val="24"/>
                <w:szCs w:val="24"/>
              </w:rPr>
              <w:t>Sustainability of food:</w:t>
            </w:r>
            <w:r w:rsidR="009B4C52" w:rsidRPr="009B4C52">
              <w:rPr>
                <w:rFonts w:cstheme="minorHAnsi"/>
                <w:sz w:val="24"/>
                <w:szCs w:val="24"/>
              </w:rPr>
              <w:t xml:space="preserve"> </w:t>
            </w:r>
            <w:r w:rsidRPr="009B4C52">
              <w:rPr>
                <w:rFonts w:asciiTheme="minorHAnsi" w:hAnsiTheme="minorHAnsi" w:cstheme="minorHAnsi"/>
                <w:sz w:val="24"/>
                <w:szCs w:val="24"/>
              </w:rPr>
              <w:t>The challenges to provide the world’s growing population with a</w:t>
            </w:r>
            <w:r w:rsidR="009B4C52" w:rsidRPr="009B4C52">
              <w:rPr>
                <w:rFonts w:asciiTheme="minorHAnsi" w:hAnsiTheme="minorHAnsi" w:cstheme="minorHAnsi"/>
                <w:sz w:val="24"/>
                <w:szCs w:val="24"/>
              </w:rPr>
              <w:t xml:space="preserve"> </w:t>
            </w:r>
            <w:r w:rsidRPr="009B4C52">
              <w:rPr>
                <w:rFonts w:asciiTheme="minorHAnsi" w:hAnsiTheme="minorHAnsi" w:cstheme="minorHAnsi"/>
                <w:sz w:val="24"/>
                <w:szCs w:val="24"/>
              </w:rPr>
              <w:t>sustainable, secure, supply of safe, nutritious and</w:t>
            </w:r>
            <w:r w:rsidR="009B4C52" w:rsidRPr="009B4C52">
              <w:rPr>
                <w:rFonts w:asciiTheme="minorHAnsi" w:hAnsiTheme="minorHAnsi" w:cstheme="minorHAnsi"/>
                <w:sz w:val="24"/>
                <w:szCs w:val="24"/>
              </w:rPr>
              <w:t xml:space="preserve"> </w:t>
            </w:r>
            <w:r w:rsidRPr="009B4C52">
              <w:rPr>
                <w:rFonts w:asciiTheme="minorHAnsi" w:hAnsiTheme="minorHAnsi" w:cstheme="minorHAnsi"/>
                <w:sz w:val="24"/>
                <w:szCs w:val="24"/>
              </w:rPr>
              <w:t>affordable high quality food</w:t>
            </w:r>
            <w:r w:rsidR="009B4C52" w:rsidRPr="009B4C52">
              <w:rPr>
                <w:rFonts w:asciiTheme="minorHAnsi" w:hAnsiTheme="minorHAnsi" w:cstheme="minorHAnsi"/>
                <w:sz w:val="24"/>
                <w:szCs w:val="24"/>
              </w:rPr>
              <w:t>. C</w:t>
            </w:r>
            <w:r w:rsidRPr="009B4C52">
              <w:rPr>
                <w:rFonts w:asciiTheme="minorHAnsi" w:hAnsiTheme="minorHAnsi" w:cstheme="minorHAnsi"/>
                <w:sz w:val="24"/>
                <w:szCs w:val="24"/>
              </w:rPr>
              <w:t>limate change, global warming,</w:t>
            </w:r>
            <w:r w:rsidR="009B4C52" w:rsidRPr="009B4C52">
              <w:rPr>
                <w:rFonts w:asciiTheme="minorHAnsi" w:hAnsiTheme="minorHAnsi" w:cstheme="minorHAnsi"/>
                <w:sz w:val="24"/>
                <w:szCs w:val="24"/>
              </w:rPr>
              <w:t xml:space="preserve"> </w:t>
            </w:r>
            <w:r w:rsidRPr="009B4C52">
              <w:rPr>
                <w:rFonts w:asciiTheme="minorHAnsi" w:hAnsiTheme="minorHAnsi" w:cstheme="minorHAnsi"/>
                <w:sz w:val="24"/>
                <w:szCs w:val="24"/>
              </w:rPr>
              <w:t>sustainability of food sources, insufficient land for growing food,</w:t>
            </w:r>
            <w:r w:rsidR="009B4C52">
              <w:rPr>
                <w:rFonts w:asciiTheme="minorHAnsi" w:hAnsiTheme="minorHAnsi" w:cstheme="minorHAnsi"/>
                <w:sz w:val="24"/>
                <w:szCs w:val="24"/>
              </w:rPr>
              <w:t xml:space="preserve"> </w:t>
            </w:r>
            <w:r w:rsidRPr="009B4C52">
              <w:rPr>
                <w:rFonts w:asciiTheme="minorHAnsi" w:hAnsiTheme="minorHAnsi" w:cstheme="minorHAnsi"/>
                <w:sz w:val="24"/>
                <w:szCs w:val="24"/>
              </w:rPr>
              <w:t>availability of food, Fairtrade, problems of drought and flooding,</w:t>
            </w:r>
            <w:r w:rsidR="009B4C52">
              <w:rPr>
                <w:rFonts w:asciiTheme="minorHAnsi" w:hAnsiTheme="minorHAnsi" w:cstheme="minorHAnsi"/>
                <w:sz w:val="24"/>
                <w:szCs w:val="24"/>
              </w:rPr>
              <w:t xml:space="preserve"> </w:t>
            </w:r>
            <w:r w:rsidRPr="009B4C52">
              <w:rPr>
                <w:rFonts w:asciiTheme="minorHAnsi" w:hAnsiTheme="minorHAnsi" w:cstheme="minorHAnsi"/>
                <w:sz w:val="24"/>
                <w:szCs w:val="24"/>
              </w:rPr>
              <w:t>Genetically Modified (GM) foods and food waste.</w:t>
            </w:r>
          </w:p>
        </w:tc>
      </w:tr>
      <w:tr w:rsidR="008D7016" w:rsidRPr="004D07E8" w14:paraId="224D28FC" w14:textId="77777777" w:rsidTr="009065B9">
        <w:trPr>
          <w:cantSplit/>
          <w:trHeight w:val="983"/>
        </w:trPr>
        <w:tc>
          <w:tcPr>
            <w:tcW w:w="140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BD2CC49" w14:textId="77777777" w:rsidR="008D7016" w:rsidRPr="004D07E8" w:rsidRDefault="008D7016" w:rsidP="004C56C0">
            <w:pPr>
              <w:rPr>
                <w:b/>
                <w:i/>
                <w:sz w:val="24"/>
                <w:szCs w:val="24"/>
              </w:rPr>
            </w:pPr>
            <w:r>
              <w:rPr>
                <w:b/>
                <w:i/>
                <w:sz w:val="24"/>
                <w:szCs w:val="24"/>
              </w:rPr>
              <w:t>Food Preparation skills</w:t>
            </w:r>
          </w:p>
        </w:tc>
        <w:tc>
          <w:tcPr>
            <w:tcW w:w="20220" w:type="dxa"/>
            <w:gridSpan w:val="3"/>
            <w:tcBorders>
              <w:top w:val="single" w:sz="4" w:space="0" w:color="auto"/>
              <w:left w:val="single" w:sz="4" w:space="0" w:color="auto"/>
              <w:bottom w:val="single" w:sz="4" w:space="0" w:color="auto"/>
              <w:right w:val="single" w:sz="4" w:space="0" w:color="auto"/>
            </w:tcBorders>
            <w:shd w:val="clear" w:color="auto" w:fill="CCECFF"/>
          </w:tcPr>
          <w:p w14:paraId="00F3C159" w14:textId="77777777" w:rsidR="008D7016" w:rsidRPr="009B1F84" w:rsidRDefault="008D7016" w:rsidP="008D7016">
            <w:pPr>
              <w:autoSpaceDE w:val="0"/>
              <w:autoSpaceDN w:val="0"/>
              <w:adjustRightInd w:val="0"/>
              <w:rPr>
                <w:rFonts w:cstheme="minorHAnsi"/>
                <w:sz w:val="24"/>
                <w:szCs w:val="24"/>
              </w:rPr>
            </w:pPr>
            <w:r>
              <w:rPr>
                <w:rFonts w:cstheme="minorHAnsi"/>
                <w:sz w:val="24"/>
                <w:szCs w:val="24"/>
              </w:rPr>
              <w:t>Skill 1 – General p</w:t>
            </w:r>
            <w:r w:rsidRPr="009B1F84">
              <w:rPr>
                <w:rFonts w:cstheme="minorHAnsi"/>
                <w:sz w:val="24"/>
                <w:szCs w:val="24"/>
              </w:rPr>
              <w:t>ractical skills</w:t>
            </w:r>
            <w:r>
              <w:rPr>
                <w:rFonts w:cstheme="minorHAnsi"/>
                <w:sz w:val="24"/>
                <w:szCs w:val="24"/>
              </w:rPr>
              <w:t>, Skill 2 – K</w:t>
            </w:r>
            <w:r w:rsidRPr="009B1F84">
              <w:rPr>
                <w:rFonts w:cstheme="minorHAnsi"/>
                <w:sz w:val="24"/>
                <w:szCs w:val="24"/>
              </w:rPr>
              <w:t>nife skills</w:t>
            </w:r>
            <w:r>
              <w:rPr>
                <w:rFonts w:cstheme="minorHAnsi"/>
                <w:sz w:val="24"/>
                <w:szCs w:val="24"/>
              </w:rPr>
              <w:t>, Skill</w:t>
            </w:r>
            <w:r w:rsidRPr="009B1F84">
              <w:rPr>
                <w:rFonts w:cstheme="minorHAnsi"/>
                <w:sz w:val="24"/>
                <w:szCs w:val="24"/>
              </w:rPr>
              <w:t xml:space="preserve"> 3 – Preparing fruit and vegetables</w:t>
            </w:r>
            <w:r>
              <w:rPr>
                <w:rFonts w:cstheme="minorHAnsi"/>
                <w:sz w:val="24"/>
                <w:szCs w:val="24"/>
              </w:rPr>
              <w:t>, Skill 4 – U</w:t>
            </w:r>
            <w:r w:rsidRPr="009B1F84">
              <w:rPr>
                <w:rFonts w:cstheme="minorHAnsi"/>
                <w:sz w:val="24"/>
                <w:szCs w:val="24"/>
              </w:rPr>
              <w:t>se of the cooker</w:t>
            </w:r>
            <w:r>
              <w:rPr>
                <w:rFonts w:cstheme="minorHAnsi"/>
                <w:sz w:val="24"/>
                <w:szCs w:val="24"/>
              </w:rPr>
              <w:t>, Skill 5 – U</w:t>
            </w:r>
            <w:r w:rsidRPr="009B1F84">
              <w:rPr>
                <w:rFonts w:cstheme="minorHAnsi"/>
                <w:sz w:val="24"/>
                <w:szCs w:val="24"/>
              </w:rPr>
              <w:t>se of equipment</w:t>
            </w:r>
            <w:r>
              <w:rPr>
                <w:rFonts w:cstheme="minorHAnsi"/>
                <w:sz w:val="24"/>
                <w:szCs w:val="24"/>
              </w:rPr>
              <w:t>, Skill 6 – C</w:t>
            </w:r>
            <w:r w:rsidRPr="009B1F84">
              <w:rPr>
                <w:rFonts w:cstheme="minorHAnsi"/>
                <w:sz w:val="24"/>
                <w:szCs w:val="24"/>
              </w:rPr>
              <w:t>ooking methods</w:t>
            </w:r>
            <w:r>
              <w:rPr>
                <w:rFonts w:cstheme="minorHAnsi"/>
                <w:sz w:val="24"/>
                <w:szCs w:val="24"/>
              </w:rPr>
              <w:t xml:space="preserve">, </w:t>
            </w:r>
            <w:r w:rsidRPr="009B1F84">
              <w:rPr>
                <w:rFonts w:cstheme="minorHAnsi"/>
                <w:sz w:val="24"/>
                <w:szCs w:val="24"/>
              </w:rPr>
              <w:t>Skill 7 – Prepare, combine, shaping</w:t>
            </w:r>
            <w:r>
              <w:rPr>
                <w:rFonts w:cstheme="minorHAnsi"/>
                <w:sz w:val="24"/>
                <w:szCs w:val="24"/>
              </w:rPr>
              <w:t xml:space="preserve">, </w:t>
            </w:r>
            <w:r w:rsidRPr="009B1F84">
              <w:rPr>
                <w:rFonts w:cstheme="minorHAnsi"/>
                <w:sz w:val="24"/>
                <w:szCs w:val="24"/>
              </w:rPr>
              <w:t>Skill 8 – Sauce making</w:t>
            </w:r>
            <w:r>
              <w:rPr>
                <w:rFonts w:cstheme="minorHAnsi"/>
                <w:sz w:val="24"/>
                <w:szCs w:val="24"/>
              </w:rPr>
              <w:t xml:space="preserve">, </w:t>
            </w:r>
            <w:r w:rsidRPr="009B1F84">
              <w:rPr>
                <w:rFonts w:cstheme="minorHAnsi"/>
                <w:sz w:val="24"/>
                <w:szCs w:val="24"/>
              </w:rPr>
              <w:t>Skill 9 – Tenderise and marinade</w:t>
            </w:r>
            <w:r>
              <w:rPr>
                <w:rFonts w:cstheme="minorHAnsi"/>
                <w:sz w:val="24"/>
                <w:szCs w:val="24"/>
              </w:rPr>
              <w:t xml:space="preserve">, </w:t>
            </w:r>
            <w:r w:rsidRPr="009B1F84">
              <w:rPr>
                <w:rFonts w:cstheme="minorHAnsi"/>
                <w:sz w:val="24"/>
                <w:szCs w:val="24"/>
              </w:rPr>
              <w:t>Sk</w:t>
            </w:r>
            <w:r>
              <w:rPr>
                <w:rFonts w:cstheme="minorHAnsi"/>
                <w:sz w:val="24"/>
                <w:szCs w:val="24"/>
              </w:rPr>
              <w:t>ill 10 – D</w:t>
            </w:r>
            <w:r w:rsidRPr="009B1F84">
              <w:rPr>
                <w:rFonts w:cstheme="minorHAnsi"/>
                <w:sz w:val="24"/>
                <w:szCs w:val="24"/>
              </w:rPr>
              <w:t>ough</w:t>
            </w:r>
            <w:r>
              <w:rPr>
                <w:rFonts w:cstheme="minorHAnsi"/>
                <w:sz w:val="24"/>
                <w:szCs w:val="24"/>
              </w:rPr>
              <w:t xml:space="preserve">, </w:t>
            </w:r>
            <w:r w:rsidRPr="009B1F84">
              <w:rPr>
                <w:rFonts w:cstheme="minorHAnsi"/>
                <w:sz w:val="24"/>
                <w:szCs w:val="24"/>
              </w:rPr>
              <w:t>Skill 11 – Raising agents</w:t>
            </w:r>
            <w:r>
              <w:rPr>
                <w:rFonts w:cstheme="minorHAnsi"/>
                <w:sz w:val="24"/>
                <w:szCs w:val="24"/>
              </w:rPr>
              <w:t xml:space="preserve">, </w:t>
            </w:r>
            <w:r w:rsidRPr="009B1F84">
              <w:rPr>
                <w:rFonts w:cstheme="minorHAnsi"/>
                <w:sz w:val="24"/>
                <w:szCs w:val="24"/>
              </w:rPr>
              <w:t>Skill 12 – Setting mixtures</w:t>
            </w:r>
          </w:p>
        </w:tc>
      </w:tr>
      <w:tr w:rsidR="004C56C0" w:rsidRPr="004D07E8" w14:paraId="24D401FD" w14:textId="77777777" w:rsidTr="009065B9">
        <w:trPr>
          <w:cantSplit/>
          <w:trHeight w:val="1377"/>
        </w:trPr>
        <w:tc>
          <w:tcPr>
            <w:tcW w:w="140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52A0120" w14:textId="77777777" w:rsidR="004C56C0" w:rsidRDefault="004C56C0" w:rsidP="004C56C0">
            <w:pPr>
              <w:rPr>
                <w:b/>
                <w:i/>
                <w:sz w:val="24"/>
                <w:szCs w:val="24"/>
              </w:rPr>
            </w:pPr>
            <w:r>
              <w:rPr>
                <w:b/>
                <w:i/>
                <w:sz w:val="24"/>
                <w:szCs w:val="24"/>
              </w:rPr>
              <w:t>Practical dishes</w:t>
            </w:r>
          </w:p>
        </w:tc>
        <w:tc>
          <w:tcPr>
            <w:tcW w:w="6527" w:type="dxa"/>
            <w:tcBorders>
              <w:top w:val="single" w:sz="4" w:space="0" w:color="auto"/>
              <w:left w:val="single" w:sz="4" w:space="0" w:color="auto"/>
              <w:bottom w:val="single" w:sz="4" w:space="0" w:color="auto"/>
              <w:right w:val="single" w:sz="4" w:space="0" w:color="auto"/>
            </w:tcBorders>
            <w:shd w:val="clear" w:color="auto" w:fill="CCECFF"/>
          </w:tcPr>
          <w:p w14:paraId="3779E2BC" w14:textId="77777777" w:rsidR="009C1BB5" w:rsidRPr="009B1F84" w:rsidRDefault="009C1BB5" w:rsidP="00C61408">
            <w:pPr>
              <w:autoSpaceDE w:val="0"/>
              <w:autoSpaceDN w:val="0"/>
              <w:adjustRightInd w:val="0"/>
              <w:rPr>
                <w:rFonts w:cstheme="minorHAnsi"/>
                <w:sz w:val="24"/>
                <w:szCs w:val="24"/>
              </w:rPr>
            </w:pPr>
            <w:r w:rsidRPr="004D07E8">
              <w:rPr>
                <w:iCs/>
                <w:sz w:val="24"/>
                <w:szCs w:val="24"/>
              </w:rPr>
              <w:t>Applying the learning to practical dishes:</w:t>
            </w:r>
            <w:r w:rsidR="00C61408">
              <w:rPr>
                <w:iCs/>
                <w:sz w:val="24"/>
                <w:szCs w:val="24"/>
              </w:rPr>
              <w:t xml:space="preserve"> </w:t>
            </w:r>
            <w:r>
              <w:rPr>
                <w:iCs/>
                <w:sz w:val="24"/>
                <w:szCs w:val="24"/>
              </w:rPr>
              <w:t>Omelette, Pasta salad, Sausage plait/</w:t>
            </w:r>
            <w:proofErr w:type="spellStart"/>
            <w:r>
              <w:rPr>
                <w:iCs/>
                <w:sz w:val="24"/>
                <w:szCs w:val="24"/>
              </w:rPr>
              <w:t>jalouise</w:t>
            </w:r>
            <w:proofErr w:type="spellEnd"/>
            <w:r>
              <w:rPr>
                <w:iCs/>
                <w:sz w:val="24"/>
                <w:szCs w:val="24"/>
              </w:rPr>
              <w:t xml:space="preserve"> (rough puff pastry), casserole, filleting fish, chilled lemon flan, Cajun spiced bread rolls, Swiss roll, Bean/meat cobbler, lasagne, Mediterranean flan/quic</w:t>
            </w:r>
            <w:r w:rsidR="00545EC3">
              <w:rPr>
                <w:iCs/>
                <w:sz w:val="24"/>
                <w:szCs w:val="24"/>
              </w:rPr>
              <w:t>h</w:t>
            </w:r>
            <w:r>
              <w:rPr>
                <w:iCs/>
                <w:sz w:val="24"/>
                <w:szCs w:val="24"/>
              </w:rPr>
              <w:t>e</w:t>
            </w:r>
          </w:p>
        </w:tc>
        <w:tc>
          <w:tcPr>
            <w:tcW w:w="6653" w:type="dxa"/>
            <w:tcBorders>
              <w:top w:val="single" w:sz="4" w:space="0" w:color="auto"/>
              <w:left w:val="single" w:sz="4" w:space="0" w:color="auto"/>
              <w:bottom w:val="single" w:sz="4" w:space="0" w:color="auto"/>
              <w:right w:val="single" w:sz="4" w:space="0" w:color="auto"/>
            </w:tcBorders>
            <w:shd w:val="clear" w:color="auto" w:fill="CCECFF"/>
          </w:tcPr>
          <w:p w14:paraId="59FC07AC" w14:textId="77777777" w:rsidR="004C56C0" w:rsidRPr="009B1F84" w:rsidRDefault="006C3FAF" w:rsidP="006C3FAF">
            <w:pPr>
              <w:pStyle w:val="NoSpacing"/>
              <w:rPr>
                <w:rFonts w:cstheme="minorHAnsi"/>
                <w:sz w:val="24"/>
                <w:szCs w:val="24"/>
              </w:rPr>
            </w:pPr>
            <w:r w:rsidRPr="004D07E8">
              <w:rPr>
                <w:iCs/>
                <w:sz w:val="24"/>
                <w:szCs w:val="24"/>
              </w:rPr>
              <w:t>Applying the learning to practical dishes:</w:t>
            </w:r>
            <w:r>
              <w:rPr>
                <w:iCs/>
                <w:sz w:val="24"/>
                <w:szCs w:val="24"/>
              </w:rPr>
              <w:t xml:space="preserve"> pasta, </w:t>
            </w:r>
            <w:proofErr w:type="spellStart"/>
            <w:r>
              <w:rPr>
                <w:iCs/>
                <w:sz w:val="24"/>
                <w:szCs w:val="24"/>
              </w:rPr>
              <w:t>palmiers</w:t>
            </w:r>
            <w:proofErr w:type="spellEnd"/>
            <w:r>
              <w:rPr>
                <w:iCs/>
                <w:sz w:val="24"/>
                <w:szCs w:val="24"/>
              </w:rPr>
              <w:t>, cheesecake, cheese and vegetable pasties, mayonnaise, Victoria sandwich cake, Chelsea</w:t>
            </w:r>
            <w:r w:rsidR="000D67E5">
              <w:rPr>
                <w:iCs/>
                <w:sz w:val="24"/>
                <w:szCs w:val="24"/>
              </w:rPr>
              <w:t xml:space="preserve"> buns, gingerbread, profiteroles. </w:t>
            </w:r>
            <w:proofErr w:type="spellStart"/>
            <w:r w:rsidR="000D67E5">
              <w:rPr>
                <w:iCs/>
                <w:sz w:val="24"/>
                <w:szCs w:val="24"/>
              </w:rPr>
              <w:t>Ratouille</w:t>
            </w:r>
            <w:proofErr w:type="spellEnd"/>
            <w:r w:rsidR="000D67E5">
              <w:rPr>
                <w:iCs/>
                <w:sz w:val="24"/>
                <w:szCs w:val="24"/>
              </w:rPr>
              <w:t>, fishcakes</w:t>
            </w:r>
          </w:p>
        </w:tc>
        <w:tc>
          <w:tcPr>
            <w:tcW w:w="7040" w:type="dxa"/>
            <w:tcBorders>
              <w:top w:val="single" w:sz="4" w:space="0" w:color="auto"/>
              <w:left w:val="single" w:sz="4" w:space="0" w:color="auto"/>
              <w:bottom w:val="single" w:sz="4" w:space="0" w:color="auto"/>
              <w:right w:val="single" w:sz="4" w:space="0" w:color="auto"/>
            </w:tcBorders>
            <w:shd w:val="clear" w:color="auto" w:fill="CCECFF"/>
          </w:tcPr>
          <w:p w14:paraId="34BF2AA6" w14:textId="77777777" w:rsidR="004C56C0" w:rsidRPr="009B1F84" w:rsidRDefault="000D67E5" w:rsidP="000D67E5">
            <w:pPr>
              <w:pStyle w:val="NoSpacing"/>
              <w:rPr>
                <w:rFonts w:cstheme="minorHAnsi"/>
                <w:sz w:val="24"/>
                <w:szCs w:val="24"/>
              </w:rPr>
            </w:pPr>
            <w:r w:rsidRPr="004D07E8">
              <w:rPr>
                <w:iCs/>
                <w:sz w:val="24"/>
                <w:szCs w:val="24"/>
              </w:rPr>
              <w:t>Applying the learning to practical dishes:</w:t>
            </w:r>
            <w:r w:rsidR="00796824">
              <w:rPr>
                <w:iCs/>
                <w:sz w:val="24"/>
                <w:szCs w:val="24"/>
              </w:rPr>
              <w:t xml:space="preserve"> </w:t>
            </w:r>
            <w:r>
              <w:rPr>
                <w:iCs/>
                <w:sz w:val="24"/>
                <w:szCs w:val="24"/>
              </w:rPr>
              <w:t>jambalaya, lemon meringue pie, strawberry petal cake.</w:t>
            </w:r>
          </w:p>
        </w:tc>
      </w:tr>
    </w:tbl>
    <w:p w14:paraId="745D1F06" w14:textId="77777777" w:rsidR="00443E30" w:rsidRPr="003A1509" w:rsidRDefault="00443E30" w:rsidP="008A1E92">
      <w:pPr>
        <w:pStyle w:val="NoSpacing"/>
        <w:shd w:val="clear" w:color="auto" w:fill="BDD6EE" w:themeFill="accent1" w:themeFillTint="66"/>
        <w:jc w:val="both"/>
        <w:rPr>
          <w:rFonts w:ascii="Candara" w:hAnsi="Candara" w:cstheme="minorHAnsi"/>
          <w:sz w:val="24"/>
          <w:szCs w:val="24"/>
          <w:lang w:val="en"/>
        </w:rPr>
      </w:pPr>
    </w:p>
    <w:p w14:paraId="337C1A66" w14:textId="77777777" w:rsidR="00CB69A7" w:rsidRDefault="00CB69A7" w:rsidP="00DB3EEB">
      <w:pPr>
        <w:pStyle w:val="NoSpacing"/>
        <w:jc w:val="both"/>
        <w:rPr>
          <w:rFonts w:cstheme="minorHAnsi"/>
          <w:i/>
          <w:sz w:val="18"/>
          <w:szCs w:val="18"/>
        </w:rPr>
      </w:pPr>
    </w:p>
    <w:tbl>
      <w:tblPr>
        <w:tblStyle w:val="TableGrid"/>
        <w:tblW w:w="21626" w:type="dxa"/>
        <w:tblLook w:val="0480" w:firstRow="0" w:lastRow="0" w:firstColumn="1" w:lastColumn="0" w:noHBand="0" w:noVBand="1"/>
      </w:tblPr>
      <w:tblGrid>
        <w:gridCol w:w="1685"/>
        <w:gridCol w:w="6731"/>
        <w:gridCol w:w="13210"/>
      </w:tblGrid>
      <w:tr w:rsidR="009B4C52" w:rsidRPr="00920B1C" w14:paraId="665C5BD9" w14:textId="77777777" w:rsidTr="008A1E92">
        <w:trPr>
          <w:trHeight w:val="192"/>
        </w:trPr>
        <w:tc>
          <w:tcPr>
            <w:tcW w:w="1685"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0D8037" w14:textId="77777777" w:rsidR="009B4C52" w:rsidRPr="00920B1C" w:rsidRDefault="00443E30" w:rsidP="00CC549B">
            <w:pPr>
              <w:pStyle w:val="NoSpacing"/>
              <w:jc w:val="center"/>
              <w:rPr>
                <w:b/>
                <w:sz w:val="24"/>
                <w:szCs w:val="24"/>
              </w:rPr>
            </w:pPr>
            <w:r>
              <w:br w:type="page"/>
            </w:r>
          </w:p>
        </w:tc>
        <w:tc>
          <w:tcPr>
            <w:tcW w:w="19941" w:type="dxa"/>
            <w:gridSpan w:val="2"/>
            <w:tcBorders>
              <w:top w:val="single" w:sz="4" w:space="0" w:color="auto"/>
              <w:left w:val="single" w:sz="4" w:space="0" w:color="auto"/>
              <w:bottom w:val="single" w:sz="4" w:space="0" w:color="auto"/>
              <w:right w:val="single" w:sz="4" w:space="0" w:color="auto"/>
            </w:tcBorders>
            <w:shd w:val="clear" w:color="auto" w:fill="CCECFF"/>
            <w:hideMark/>
          </w:tcPr>
          <w:p w14:paraId="0FFC8A8F" w14:textId="77777777" w:rsidR="009B4C52" w:rsidRPr="00920B1C" w:rsidRDefault="009B4C52" w:rsidP="008A1E92">
            <w:pPr>
              <w:pStyle w:val="NoSpacing"/>
              <w:jc w:val="center"/>
              <w:rPr>
                <w:b/>
                <w:sz w:val="24"/>
                <w:szCs w:val="24"/>
              </w:rPr>
            </w:pPr>
            <w:r>
              <w:rPr>
                <w:b/>
                <w:sz w:val="28"/>
                <w:szCs w:val="24"/>
              </w:rPr>
              <w:t>KS4 Sequenced Curriculum Map</w:t>
            </w:r>
          </w:p>
        </w:tc>
      </w:tr>
      <w:tr w:rsidR="009B4C52" w14:paraId="4CACD6D5" w14:textId="77777777" w:rsidTr="008A1E92">
        <w:trPr>
          <w:trHeight w:val="207"/>
        </w:trPr>
        <w:tc>
          <w:tcPr>
            <w:tcW w:w="1685"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03C941D" w14:textId="77777777" w:rsidR="009B4C52" w:rsidRPr="00920B1C" w:rsidRDefault="009B4C52" w:rsidP="00CC549B">
            <w:pPr>
              <w:pStyle w:val="NoSpacing"/>
              <w:jc w:val="center"/>
              <w:rPr>
                <w:b/>
                <w:sz w:val="24"/>
                <w:szCs w:val="24"/>
              </w:rPr>
            </w:pPr>
          </w:p>
        </w:tc>
        <w:tc>
          <w:tcPr>
            <w:tcW w:w="19941" w:type="dxa"/>
            <w:gridSpan w:val="2"/>
            <w:tcBorders>
              <w:top w:val="single" w:sz="4" w:space="0" w:color="auto"/>
              <w:left w:val="single" w:sz="4" w:space="0" w:color="auto"/>
              <w:bottom w:val="single" w:sz="4" w:space="0" w:color="auto"/>
              <w:right w:val="single" w:sz="4" w:space="0" w:color="auto"/>
            </w:tcBorders>
            <w:shd w:val="clear" w:color="auto" w:fill="CCECFF"/>
          </w:tcPr>
          <w:p w14:paraId="2F0ACED0" w14:textId="77777777" w:rsidR="009B4C52" w:rsidRDefault="009B4C52" w:rsidP="008A1E92">
            <w:pPr>
              <w:pStyle w:val="NoSpacing"/>
              <w:jc w:val="center"/>
              <w:rPr>
                <w:b/>
                <w:sz w:val="28"/>
                <w:szCs w:val="24"/>
              </w:rPr>
            </w:pPr>
            <w:r>
              <w:rPr>
                <w:b/>
                <w:sz w:val="28"/>
                <w:szCs w:val="24"/>
              </w:rPr>
              <w:t>Year 11 – Key Concepts</w:t>
            </w:r>
          </w:p>
        </w:tc>
      </w:tr>
      <w:tr w:rsidR="005B627A" w:rsidRPr="004D07E8" w14:paraId="7302B435" w14:textId="77777777" w:rsidTr="008A1E92">
        <w:trPr>
          <w:trHeight w:val="187"/>
        </w:trPr>
        <w:tc>
          <w:tcPr>
            <w:tcW w:w="1685"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DBA865E" w14:textId="77777777" w:rsidR="005B627A" w:rsidRPr="00920B1C" w:rsidRDefault="005B627A" w:rsidP="00CC549B">
            <w:pPr>
              <w:rPr>
                <w:iCs/>
                <w:sz w:val="24"/>
                <w:szCs w:val="24"/>
              </w:rPr>
            </w:pPr>
          </w:p>
        </w:tc>
        <w:tc>
          <w:tcPr>
            <w:tcW w:w="6731" w:type="dxa"/>
            <w:tcBorders>
              <w:top w:val="single" w:sz="4" w:space="0" w:color="auto"/>
              <w:left w:val="single" w:sz="4" w:space="0" w:color="auto"/>
              <w:bottom w:val="single" w:sz="4" w:space="0" w:color="auto"/>
              <w:right w:val="single" w:sz="4" w:space="0" w:color="auto"/>
            </w:tcBorders>
            <w:shd w:val="clear" w:color="auto" w:fill="CCECFF"/>
            <w:hideMark/>
          </w:tcPr>
          <w:p w14:paraId="17C18796" w14:textId="77777777" w:rsidR="005B627A" w:rsidRPr="00443E30" w:rsidRDefault="005B627A" w:rsidP="008A1E92">
            <w:pPr>
              <w:jc w:val="center"/>
              <w:rPr>
                <w:b/>
                <w:iCs/>
                <w:sz w:val="28"/>
                <w:szCs w:val="24"/>
              </w:rPr>
            </w:pPr>
            <w:r w:rsidRPr="00443E30">
              <w:rPr>
                <w:b/>
                <w:iCs/>
                <w:sz w:val="28"/>
                <w:szCs w:val="24"/>
              </w:rPr>
              <w:t>Autumn</w:t>
            </w:r>
          </w:p>
        </w:tc>
        <w:tc>
          <w:tcPr>
            <w:tcW w:w="13210" w:type="dxa"/>
            <w:tcBorders>
              <w:top w:val="single" w:sz="4" w:space="0" w:color="auto"/>
              <w:left w:val="single" w:sz="4" w:space="0" w:color="auto"/>
              <w:bottom w:val="single" w:sz="4" w:space="0" w:color="auto"/>
              <w:right w:val="single" w:sz="4" w:space="0" w:color="auto"/>
            </w:tcBorders>
            <w:shd w:val="clear" w:color="auto" w:fill="CCECFF"/>
            <w:hideMark/>
          </w:tcPr>
          <w:p w14:paraId="767B4B3F" w14:textId="77777777" w:rsidR="005B627A" w:rsidRPr="004D07E8" w:rsidRDefault="005B627A" w:rsidP="008A1E92">
            <w:pPr>
              <w:pStyle w:val="NoSpacing"/>
              <w:jc w:val="center"/>
              <w:rPr>
                <w:sz w:val="28"/>
                <w:szCs w:val="24"/>
              </w:rPr>
            </w:pPr>
            <w:r>
              <w:rPr>
                <w:b/>
                <w:sz w:val="28"/>
                <w:szCs w:val="24"/>
              </w:rPr>
              <w:t>Spring</w:t>
            </w:r>
          </w:p>
        </w:tc>
      </w:tr>
      <w:tr w:rsidR="005B627A" w:rsidRPr="004D07E8" w14:paraId="1A005320" w14:textId="77777777" w:rsidTr="009065B9">
        <w:trPr>
          <w:trHeight w:val="187"/>
        </w:trPr>
        <w:tc>
          <w:tcPr>
            <w:tcW w:w="1685"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9C84D10" w14:textId="77777777" w:rsidR="005B627A" w:rsidRPr="005B627A" w:rsidRDefault="005B627A" w:rsidP="002C0239">
            <w:pPr>
              <w:rPr>
                <w:b/>
                <w:iCs/>
                <w:sz w:val="24"/>
                <w:szCs w:val="24"/>
              </w:rPr>
            </w:pPr>
            <w:r w:rsidRPr="005B627A">
              <w:rPr>
                <w:b/>
                <w:iCs/>
                <w:sz w:val="24"/>
                <w:szCs w:val="24"/>
              </w:rPr>
              <w:t>Non examined Assessment</w:t>
            </w:r>
          </w:p>
        </w:tc>
        <w:tc>
          <w:tcPr>
            <w:tcW w:w="6731" w:type="dxa"/>
            <w:tcBorders>
              <w:top w:val="single" w:sz="4" w:space="0" w:color="auto"/>
              <w:left w:val="single" w:sz="4" w:space="0" w:color="auto"/>
              <w:bottom w:val="single" w:sz="4" w:space="0" w:color="auto"/>
              <w:right w:val="single" w:sz="4" w:space="0" w:color="auto"/>
            </w:tcBorders>
            <w:shd w:val="clear" w:color="auto" w:fill="CCECFF"/>
          </w:tcPr>
          <w:p w14:paraId="244149BD" w14:textId="77777777" w:rsidR="005B627A" w:rsidRPr="009065B9" w:rsidRDefault="005B627A" w:rsidP="005B627A">
            <w:pPr>
              <w:autoSpaceDE w:val="0"/>
              <w:autoSpaceDN w:val="0"/>
              <w:adjustRightInd w:val="0"/>
              <w:rPr>
                <w:rFonts w:cstheme="minorHAnsi"/>
                <w:b/>
                <w:color w:val="000000" w:themeColor="text1"/>
                <w:sz w:val="24"/>
                <w:szCs w:val="24"/>
              </w:rPr>
            </w:pPr>
            <w:r w:rsidRPr="009065B9">
              <w:rPr>
                <w:rFonts w:cstheme="minorHAnsi"/>
                <w:b/>
                <w:color w:val="000000" w:themeColor="text1"/>
                <w:sz w:val="24"/>
                <w:szCs w:val="24"/>
              </w:rPr>
              <w:t>NEA 1: Food investigation (30 marks)</w:t>
            </w:r>
          </w:p>
          <w:p w14:paraId="77B692DA" w14:textId="77777777" w:rsidR="005B627A" w:rsidRPr="009065B9" w:rsidRDefault="00796824" w:rsidP="005B627A">
            <w:pPr>
              <w:pStyle w:val="ListParagraph"/>
              <w:numPr>
                <w:ilvl w:val="0"/>
                <w:numId w:val="40"/>
              </w:numPr>
              <w:autoSpaceDE w:val="0"/>
              <w:autoSpaceDN w:val="0"/>
              <w:adjustRightInd w:val="0"/>
              <w:ind w:left="178" w:hanging="178"/>
              <w:rPr>
                <w:rFonts w:asciiTheme="minorHAnsi" w:hAnsiTheme="minorHAnsi" w:cstheme="minorHAnsi"/>
                <w:b/>
                <w:color w:val="000000" w:themeColor="text1"/>
              </w:rPr>
            </w:pPr>
            <w:r w:rsidRPr="009065B9">
              <w:rPr>
                <w:rFonts w:cstheme="minorHAnsi"/>
                <w:color w:val="000000" w:themeColor="text1"/>
                <w:sz w:val="24"/>
                <w:szCs w:val="24"/>
              </w:rPr>
              <w:t>U</w:t>
            </w:r>
            <w:r w:rsidR="005B627A" w:rsidRPr="009065B9">
              <w:rPr>
                <w:rFonts w:cstheme="minorHAnsi"/>
                <w:color w:val="000000" w:themeColor="text1"/>
                <w:sz w:val="24"/>
                <w:szCs w:val="24"/>
              </w:rPr>
              <w:t xml:space="preserve">nderstanding of the working characteristics, functional and </w:t>
            </w:r>
            <w:r w:rsidR="005B627A" w:rsidRPr="009065B9">
              <w:rPr>
                <w:rFonts w:asciiTheme="minorHAnsi" w:hAnsiTheme="minorHAnsi" w:cstheme="minorHAnsi"/>
                <w:color w:val="000000" w:themeColor="text1"/>
                <w:sz w:val="24"/>
                <w:szCs w:val="24"/>
              </w:rPr>
              <w:t>chemical properties of ingredients.</w:t>
            </w:r>
          </w:p>
          <w:p w14:paraId="322CA211" w14:textId="77777777" w:rsidR="005B627A" w:rsidRPr="009065B9" w:rsidRDefault="00796824" w:rsidP="005B627A">
            <w:pPr>
              <w:pStyle w:val="ListParagraph"/>
              <w:numPr>
                <w:ilvl w:val="0"/>
                <w:numId w:val="40"/>
              </w:numPr>
              <w:autoSpaceDE w:val="0"/>
              <w:autoSpaceDN w:val="0"/>
              <w:adjustRightInd w:val="0"/>
              <w:ind w:left="178" w:hanging="178"/>
              <w:rPr>
                <w:rFonts w:asciiTheme="minorHAnsi" w:hAnsiTheme="minorHAnsi" w:cstheme="minorHAnsi"/>
                <w:b/>
                <w:color w:val="000000" w:themeColor="text1"/>
              </w:rPr>
            </w:pPr>
            <w:r w:rsidRPr="009065B9">
              <w:rPr>
                <w:rFonts w:asciiTheme="minorHAnsi" w:hAnsiTheme="minorHAnsi" w:cstheme="minorHAnsi"/>
                <w:color w:val="000000" w:themeColor="text1"/>
                <w:sz w:val="24"/>
                <w:szCs w:val="24"/>
              </w:rPr>
              <w:t>I</w:t>
            </w:r>
            <w:r w:rsidR="005B627A" w:rsidRPr="009065B9">
              <w:rPr>
                <w:rFonts w:asciiTheme="minorHAnsi" w:hAnsiTheme="minorHAnsi" w:cstheme="minorHAnsi"/>
                <w:color w:val="000000" w:themeColor="text1"/>
                <w:sz w:val="24"/>
                <w:szCs w:val="24"/>
              </w:rPr>
              <w:t>nvestigate the working characteristics and the functional and chemical properties of a particular ingredient through practical investigation</w:t>
            </w:r>
            <w:r w:rsidRPr="009065B9">
              <w:rPr>
                <w:rFonts w:asciiTheme="minorHAnsi" w:hAnsiTheme="minorHAnsi" w:cstheme="minorHAnsi"/>
                <w:color w:val="000000" w:themeColor="text1"/>
                <w:sz w:val="24"/>
                <w:szCs w:val="24"/>
              </w:rPr>
              <w:t xml:space="preserve"> e.g. </w:t>
            </w:r>
            <w:r w:rsidR="005B627A" w:rsidRPr="009065B9">
              <w:rPr>
                <w:rFonts w:asciiTheme="minorHAnsi" w:hAnsiTheme="minorHAnsi" w:cstheme="minorHAnsi"/>
                <w:color w:val="000000" w:themeColor="text1"/>
                <w:sz w:val="24"/>
                <w:szCs w:val="24"/>
              </w:rPr>
              <w:t>'how ingredients work and why'.</w:t>
            </w:r>
          </w:p>
          <w:p w14:paraId="75523D2A" w14:textId="77777777" w:rsidR="005B627A" w:rsidRPr="009065B9" w:rsidRDefault="005B627A" w:rsidP="002C0239">
            <w:pPr>
              <w:pStyle w:val="ListParagraph"/>
              <w:ind w:left="0"/>
              <w:rPr>
                <w:rFonts w:cs="Arial"/>
                <w:b/>
                <w:color w:val="000000" w:themeColor="text1"/>
                <w:sz w:val="24"/>
                <w:szCs w:val="24"/>
              </w:rPr>
            </w:pPr>
            <w:r w:rsidRPr="009065B9">
              <w:rPr>
                <w:rFonts w:cs="Arial"/>
                <w:b/>
                <w:color w:val="000000" w:themeColor="text1"/>
                <w:sz w:val="24"/>
                <w:szCs w:val="24"/>
              </w:rPr>
              <w:t>Research</w:t>
            </w:r>
          </w:p>
          <w:p w14:paraId="6F017009" w14:textId="77777777" w:rsidR="005B627A" w:rsidRPr="009065B9" w:rsidRDefault="005B627A" w:rsidP="005B627A">
            <w:pPr>
              <w:pStyle w:val="ListParagraph"/>
              <w:numPr>
                <w:ilvl w:val="0"/>
                <w:numId w:val="35"/>
              </w:numPr>
              <w:ind w:left="178" w:hanging="178"/>
              <w:contextualSpacing/>
              <w:rPr>
                <w:rFonts w:cs="Arial"/>
                <w:color w:val="000000" w:themeColor="text1"/>
                <w:sz w:val="24"/>
                <w:szCs w:val="24"/>
              </w:rPr>
            </w:pPr>
            <w:r w:rsidRPr="009065B9">
              <w:rPr>
                <w:rFonts w:cs="Arial"/>
                <w:color w:val="000000" w:themeColor="text1"/>
                <w:sz w:val="24"/>
                <w:szCs w:val="24"/>
              </w:rPr>
              <w:t xml:space="preserve">Conclude the research and use the findings to plan the practical investigation.  </w:t>
            </w:r>
          </w:p>
          <w:p w14:paraId="25340C2C" w14:textId="77777777" w:rsidR="005B627A" w:rsidRPr="009065B9" w:rsidRDefault="005B627A" w:rsidP="005B627A">
            <w:pPr>
              <w:pStyle w:val="ListParagraph"/>
              <w:numPr>
                <w:ilvl w:val="0"/>
                <w:numId w:val="35"/>
              </w:numPr>
              <w:ind w:left="178" w:hanging="178"/>
              <w:contextualSpacing/>
              <w:rPr>
                <w:rFonts w:cs="Arial"/>
                <w:color w:val="000000" w:themeColor="text1"/>
                <w:sz w:val="24"/>
                <w:szCs w:val="24"/>
              </w:rPr>
            </w:pPr>
            <w:r w:rsidRPr="009065B9">
              <w:rPr>
                <w:rFonts w:cs="Arial"/>
                <w:color w:val="000000" w:themeColor="text1"/>
                <w:sz w:val="24"/>
                <w:szCs w:val="24"/>
              </w:rPr>
              <w:t xml:space="preserve">Establish a hypothesis/predict an outcome </w:t>
            </w:r>
          </w:p>
          <w:p w14:paraId="58C3B40C" w14:textId="77777777" w:rsidR="005B627A" w:rsidRPr="009065B9" w:rsidRDefault="005B627A" w:rsidP="005B627A">
            <w:pPr>
              <w:pStyle w:val="ListParagraph"/>
              <w:numPr>
                <w:ilvl w:val="0"/>
                <w:numId w:val="35"/>
              </w:numPr>
              <w:ind w:left="178" w:hanging="178"/>
              <w:contextualSpacing/>
              <w:rPr>
                <w:rFonts w:cs="Arial"/>
                <w:color w:val="000000" w:themeColor="text1"/>
                <w:sz w:val="24"/>
                <w:szCs w:val="24"/>
              </w:rPr>
            </w:pPr>
            <w:r w:rsidRPr="009065B9">
              <w:rPr>
                <w:rFonts w:cs="Arial"/>
                <w:color w:val="000000" w:themeColor="text1"/>
                <w:sz w:val="24"/>
                <w:szCs w:val="24"/>
              </w:rPr>
              <w:t>Plan practical work</w:t>
            </w:r>
            <w:r w:rsidRPr="009065B9">
              <w:rPr>
                <w:rFonts w:cs="Arial"/>
                <w:i/>
                <w:color w:val="000000" w:themeColor="text1"/>
                <w:sz w:val="24"/>
                <w:szCs w:val="24"/>
              </w:rPr>
              <w:t>.</w:t>
            </w:r>
          </w:p>
          <w:p w14:paraId="66DF15CF" w14:textId="77777777" w:rsidR="005B627A" w:rsidRPr="009065B9" w:rsidRDefault="005B627A" w:rsidP="002C0239">
            <w:pPr>
              <w:pStyle w:val="ListParagraph"/>
              <w:ind w:left="0"/>
              <w:rPr>
                <w:rFonts w:cs="Arial"/>
                <w:color w:val="000000" w:themeColor="text1"/>
                <w:sz w:val="24"/>
                <w:szCs w:val="24"/>
              </w:rPr>
            </w:pPr>
            <w:r w:rsidRPr="009065B9">
              <w:rPr>
                <w:rFonts w:cs="Arial"/>
                <w:b/>
                <w:color w:val="000000" w:themeColor="text1"/>
                <w:sz w:val="24"/>
                <w:szCs w:val="24"/>
              </w:rPr>
              <w:t>Investigation</w:t>
            </w:r>
          </w:p>
          <w:p w14:paraId="1754A428" w14:textId="77777777" w:rsidR="005B627A" w:rsidRPr="009065B9" w:rsidRDefault="005B627A" w:rsidP="005B627A">
            <w:pPr>
              <w:pStyle w:val="ListParagraph"/>
              <w:numPr>
                <w:ilvl w:val="0"/>
                <w:numId w:val="37"/>
              </w:numPr>
              <w:ind w:left="178" w:hanging="178"/>
              <w:contextualSpacing/>
              <w:rPr>
                <w:rFonts w:cs="Arial"/>
                <w:color w:val="000000" w:themeColor="text1"/>
                <w:sz w:val="24"/>
                <w:szCs w:val="24"/>
              </w:rPr>
            </w:pPr>
            <w:r w:rsidRPr="009065B9">
              <w:rPr>
                <w:rFonts w:cs="Arial"/>
                <w:color w:val="000000" w:themeColor="text1"/>
                <w:sz w:val="24"/>
                <w:szCs w:val="24"/>
              </w:rPr>
              <w:t>Through practical experimentation investigate and evaluate how ingredients work and why. Each investigation should be: related to the research, have a clear aim and be concluded.</w:t>
            </w:r>
          </w:p>
          <w:p w14:paraId="252A52F9" w14:textId="77777777" w:rsidR="005B627A" w:rsidRPr="009065B9" w:rsidRDefault="005B627A" w:rsidP="005B627A">
            <w:pPr>
              <w:pStyle w:val="ListParagraph"/>
              <w:numPr>
                <w:ilvl w:val="0"/>
                <w:numId w:val="37"/>
              </w:numPr>
              <w:spacing w:after="1"/>
              <w:ind w:left="178" w:hanging="178"/>
              <w:contextualSpacing/>
              <w:rPr>
                <w:rFonts w:cs="Arial"/>
                <w:color w:val="000000" w:themeColor="text1"/>
                <w:sz w:val="24"/>
                <w:szCs w:val="24"/>
              </w:rPr>
            </w:pPr>
            <w:r w:rsidRPr="009065B9">
              <w:rPr>
                <w:rFonts w:cs="Arial"/>
                <w:color w:val="000000" w:themeColor="text1"/>
                <w:sz w:val="24"/>
                <w:szCs w:val="24"/>
              </w:rPr>
              <w:t>The number of investigations will be determined by the time available and the complexity of the investigations.  Use a range of testing methods to record the results e.g. rating charts/sensory profiles etc</w:t>
            </w:r>
            <w:r w:rsidR="00796824" w:rsidRPr="009065B9">
              <w:rPr>
                <w:rFonts w:cs="Arial"/>
                <w:color w:val="000000" w:themeColor="text1"/>
                <w:sz w:val="24"/>
                <w:szCs w:val="24"/>
              </w:rPr>
              <w:t>.</w:t>
            </w:r>
          </w:p>
          <w:p w14:paraId="63BDD606" w14:textId="77777777" w:rsidR="005B627A" w:rsidRPr="009065B9" w:rsidRDefault="005B627A" w:rsidP="005B627A">
            <w:pPr>
              <w:pStyle w:val="ListParagraph"/>
              <w:numPr>
                <w:ilvl w:val="0"/>
                <w:numId w:val="37"/>
              </w:numPr>
              <w:ind w:left="178" w:hanging="178"/>
              <w:contextualSpacing/>
              <w:rPr>
                <w:rFonts w:cs="Arial"/>
                <w:color w:val="000000" w:themeColor="text1"/>
                <w:sz w:val="24"/>
                <w:szCs w:val="24"/>
              </w:rPr>
            </w:pPr>
            <w:r w:rsidRPr="009065B9">
              <w:rPr>
                <w:rFonts w:cs="Arial"/>
                <w:color w:val="000000" w:themeColor="text1"/>
                <w:sz w:val="24"/>
                <w:szCs w:val="24"/>
              </w:rPr>
              <w:t xml:space="preserve">Record and evaluate the results of the investigation using: annotated photographs, charts, variety of sensory testing methods, </w:t>
            </w:r>
            <w:proofErr w:type="gramStart"/>
            <w:r w:rsidRPr="009065B9">
              <w:rPr>
                <w:rFonts w:cs="Arial"/>
                <w:color w:val="000000" w:themeColor="text1"/>
                <w:sz w:val="24"/>
                <w:szCs w:val="24"/>
              </w:rPr>
              <w:t>images,  viscosity</w:t>
            </w:r>
            <w:proofErr w:type="gramEnd"/>
            <w:r w:rsidRPr="009065B9">
              <w:rPr>
                <w:rFonts w:cs="Arial"/>
                <w:color w:val="000000" w:themeColor="text1"/>
                <w:sz w:val="24"/>
                <w:szCs w:val="24"/>
              </w:rPr>
              <w:t xml:space="preserve"> testing etc</w:t>
            </w:r>
            <w:r w:rsidR="00796824" w:rsidRPr="009065B9">
              <w:rPr>
                <w:rFonts w:cs="Arial"/>
                <w:color w:val="000000" w:themeColor="text1"/>
                <w:sz w:val="24"/>
                <w:szCs w:val="24"/>
              </w:rPr>
              <w:t>.</w:t>
            </w:r>
          </w:p>
          <w:p w14:paraId="04C88D88" w14:textId="77777777" w:rsidR="005B627A" w:rsidRPr="009065B9" w:rsidRDefault="005B627A" w:rsidP="005B627A">
            <w:pPr>
              <w:numPr>
                <w:ilvl w:val="0"/>
                <w:numId w:val="36"/>
              </w:numPr>
              <w:ind w:left="178" w:hanging="178"/>
              <w:rPr>
                <w:rFonts w:ascii="Calibri" w:hAnsi="Calibri" w:cs="Arial"/>
                <w:bCs/>
                <w:color w:val="000000" w:themeColor="text1"/>
                <w:sz w:val="24"/>
                <w:szCs w:val="24"/>
              </w:rPr>
            </w:pPr>
            <w:r w:rsidRPr="009065B9">
              <w:rPr>
                <w:rFonts w:ascii="Calibri" w:hAnsi="Calibri" w:cs="Arial"/>
                <w:color w:val="000000" w:themeColor="text1"/>
                <w:sz w:val="24"/>
                <w:szCs w:val="24"/>
              </w:rPr>
              <w:t>Results of each investigation should be used to inform the next stage of the investigation with reasoning.</w:t>
            </w:r>
          </w:p>
          <w:p w14:paraId="1CEA5CB8" w14:textId="77777777" w:rsidR="005B627A" w:rsidRPr="009065B9" w:rsidRDefault="005B627A" w:rsidP="002C0239">
            <w:pPr>
              <w:pStyle w:val="ListParagraph"/>
              <w:ind w:left="0"/>
              <w:rPr>
                <w:rFonts w:cs="Arial"/>
                <w:b/>
                <w:color w:val="000000" w:themeColor="text1"/>
                <w:sz w:val="24"/>
                <w:szCs w:val="24"/>
              </w:rPr>
            </w:pPr>
            <w:r w:rsidRPr="009065B9">
              <w:rPr>
                <w:rFonts w:cs="Arial"/>
                <w:b/>
                <w:color w:val="000000" w:themeColor="text1"/>
                <w:sz w:val="24"/>
                <w:szCs w:val="24"/>
              </w:rPr>
              <w:t>Analysis and evaluation</w:t>
            </w:r>
          </w:p>
          <w:p w14:paraId="65F3CF2A" w14:textId="77777777" w:rsidR="005B627A" w:rsidRPr="009065B9" w:rsidRDefault="005B627A" w:rsidP="005B627A">
            <w:pPr>
              <w:pStyle w:val="ListParagraph"/>
              <w:numPr>
                <w:ilvl w:val="0"/>
                <w:numId w:val="39"/>
              </w:numPr>
              <w:ind w:left="178" w:hanging="178"/>
              <w:contextualSpacing/>
              <w:rPr>
                <w:rFonts w:cs="Arial"/>
                <w:color w:val="000000" w:themeColor="text1"/>
                <w:sz w:val="24"/>
                <w:szCs w:val="24"/>
              </w:rPr>
            </w:pPr>
            <w:r w:rsidRPr="009065B9">
              <w:rPr>
                <w:rFonts w:cs="Arial"/>
                <w:color w:val="000000" w:themeColor="text1"/>
                <w:sz w:val="24"/>
                <w:szCs w:val="24"/>
              </w:rPr>
              <w:t>Analyse and interpret the results of the investigative work.</w:t>
            </w:r>
          </w:p>
          <w:p w14:paraId="555F73AB" w14:textId="77777777" w:rsidR="005B627A" w:rsidRPr="009065B9" w:rsidRDefault="005B627A" w:rsidP="005B627A">
            <w:pPr>
              <w:pStyle w:val="ListParagraph"/>
              <w:numPr>
                <w:ilvl w:val="0"/>
                <w:numId w:val="39"/>
              </w:numPr>
              <w:ind w:left="178" w:hanging="178"/>
              <w:contextualSpacing/>
              <w:rPr>
                <w:rFonts w:cs="Arial"/>
                <w:color w:val="000000" w:themeColor="text1"/>
                <w:sz w:val="24"/>
                <w:szCs w:val="24"/>
              </w:rPr>
            </w:pPr>
            <w:r w:rsidRPr="009065B9">
              <w:rPr>
                <w:rFonts w:cs="Arial"/>
                <w:color w:val="000000" w:themeColor="text1"/>
                <w:sz w:val="24"/>
                <w:szCs w:val="24"/>
              </w:rPr>
              <w:t>Link the results to the research explaining the working characteristics, functional and chemical properties of the ingredients</w:t>
            </w:r>
          </w:p>
          <w:p w14:paraId="49E55929" w14:textId="77777777" w:rsidR="005B627A" w:rsidRPr="009065B9" w:rsidRDefault="005B627A" w:rsidP="005B627A">
            <w:pPr>
              <w:pStyle w:val="ListParagraph"/>
              <w:numPr>
                <w:ilvl w:val="0"/>
                <w:numId w:val="39"/>
              </w:numPr>
              <w:ind w:left="178" w:hanging="178"/>
              <w:contextualSpacing/>
              <w:rPr>
                <w:rFonts w:cs="Arial"/>
                <w:color w:val="000000" w:themeColor="text1"/>
                <w:sz w:val="24"/>
                <w:szCs w:val="24"/>
              </w:rPr>
            </w:pPr>
            <w:r w:rsidRPr="009065B9">
              <w:rPr>
                <w:rFonts w:cs="Arial"/>
                <w:color w:val="000000" w:themeColor="text1"/>
                <w:sz w:val="24"/>
                <w:szCs w:val="24"/>
              </w:rPr>
              <w:t>Conclude the hypothesis/prediction with justification.</w:t>
            </w:r>
          </w:p>
          <w:p w14:paraId="7E9A6543" w14:textId="77777777" w:rsidR="005B627A" w:rsidRPr="009065B9" w:rsidRDefault="005B627A" w:rsidP="005B627A">
            <w:pPr>
              <w:pStyle w:val="ListParagraph"/>
              <w:numPr>
                <w:ilvl w:val="0"/>
                <w:numId w:val="39"/>
              </w:numPr>
              <w:ind w:left="178" w:hanging="178"/>
              <w:contextualSpacing/>
              <w:rPr>
                <w:rFonts w:cs="Arial"/>
                <w:color w:val="000000" w:themeColor="text1"/>
                <w:sz w:val="24"/>
                <w:szCs w:val="24"/>
              </w:rPr>
            </w:pPr>
            <w:r w:rsidRPr="009065B9">
              <w:rPr>
                <w:rFonts w:cs="Arial"/>
                <w:color w:val="000000" w:themeColor="text1"/>
                <w:sz w:val="24"/>
                <w:szCs w:val="24"/>
              </w:rPr>
              <w:t>Explain how the results can be applied in practical food preparation and cooking.</w:t>
            </w:r>
          </w:p>
        </w:tc>
        <w:tc>
          <w:tcPr>
            <w:tcW w:w="13210" w:type="dxa"/>
            <w:tcBorders>
              <w:top w:val="single" w:sz="4" w:space="0" w:color="auto"/>
              <w:left w:val="single" w:sz="4" w:space="0" w:color="auto"/>
              <w:bottom w:val="single" w:sz="4" w:space="0" w:color="auto"/>
              <w:right w:val="single" w:sz="4" w:space="0" w:color="auto"/>
            </w:tcBorders>
            <w:shd w:val="clear" w:color="auto" w:fill="CCECFF"/>
          </w:tcPr>
          <w:p w14:paraId="042BC6B6" w14:textId="77777777" w:rsidR="005B627A" w:rsidRPr="009065B9" w:rsidRDefault="005B627A" w:rsidP="005B627A">
            <w:pPr>
              <w:autoSpaceDE w:val="0"/>
              <w:autoSpaceDN w:val="0"/>
              <w:adjustRightInd w:val="0"/>
              <w:rPr>
                <w:rFonts w:cstheme="minorHAnsi"/>
                <w:color w:val="000000" w:themeColor="text1"/>
                <w:sz w:val="24"/>
                <w:szCs w:val="24"/>
              </w:rPr>
            </w:pPr>
            <w:r w:rsidRPr="009065B9">
              <w:rPr>
                <w:rFonts w:cstheme="minorHAnsi"/>
                <w:color w:val="000000" w:themeColor="text1"/>
                <w:sz w:val="24"/>
                <w:szCs w:val="24"/>
              </w:rPr>
              <w:t>NEA 2: Food preparation assessment (70 marks)</w:t>
            </w:r>
          </w:p>
          <w:p w14:paraId="1E72E1E7" w14:textId="77777777" w:rsidR="005B627A" w:rsidRPr="009065B9" w:rsidRDefault="005B627A" w:rsidP="005B627A">
            <w:pPr>
              <w:autoSpaceDE w:val="0"/>
              <w:autoSpaceDN w:val="0"/>
              <w:adjustRightInd w:val="0"/>
              <w:rPr>
                <w:rFonts w:cstheme="minorHAnsi"/>
                <w:color w:val="000000" w:themeColor="text1"/>
                <w:sz w:val="24"/>
                <w:szCs w:val="24"/>
              </w:rPr>
            </w:pPr>
            <w:r w:rsidRPr="009065B9">
              <w:rPr>
                <w:rFonts w:cstheme="minorHAnsi"/>
                <w:color w:val="000000" w:themeColor="text1"/>
                <w:sz w:val="24"/>
                <w:szCs w:val="24"/>
              </w:rPr>
              <w:t>Students' knowledge, skills and understanding in relation to the planning, preparation, cooking, presentation of food and application of nutrition related to the chosen task. Students will prepare, cook and present a final menu of three dishes.</w:t>
            </w:r>
          </w:p>
          <w:p w14:paraId="38510DB8" w14:textId="77777777" w:rsidR="005B627A" w:rsidRPr="009065B9" w:rsidRDefault="005B627A" w:rsidP="005B627A">
            <w:pPr>
              <w:pStyle w:val="ListParagraph"/>
              <w:ind w:left="0"/>
              <w:rPr>
                <w:rFonts w:asciiTheme="minorHAnsi" w:hAnsiTheme="minorHAnsi" w:cstheme="minorHAnsi"/>
                <w:b/>
                <w:color w:val="000000" w:themeColor="text1"/>
                <w:sz w:val="24"/>
                <w:szCs w:val="24"/>
              </w:rPr>
            </w:pPr>
            <w:r w:rsidRPr="009065B9">
              <w:rPr>
                <w:rFonts w:asciiTheme="minorHAnsi" w:hAnsiTheme="minorHAnsi" w:cstheme="minorHAnsi"/>
                <w:b/>
                <w:color w:val="000000" w:themeColor="text1"/>
                <w:sz w:val="24"/>
                <w:szCs w:val="24"/>
              </w:rPr>
              <w:t>Researching the task</w:t>
            </w:r>
          </w:p>
          <w:p w14:paraId="18882B88" w14:textId="77777777" w:rsidR="005B627A" w:rsidRPr="009065B9" w:rsidRDefault="005B627A" w:rsidP="00796824">
            <w:pPr>
              <w:pStyle w:val="ListParagraph"/>
              <w:numPr>
                <w:ilvl w:val="0"/>
                <w:numId w:val="35"/>
              </w:numPr>
              <w:ind w:left="267" w:hanging="267"/>
              <w:contextualSpacing/>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Analyse the task e.g. through mind mapping/key words etc. Explain the research requirements.</w:t>
            </w:r>
          </w:p>
          <w:p w14:paraId="3AFAB229" w14:textId="77777777" w:rsidR="005B627A" w:rsidRPr="009065B9" w:rsidRDefault="005B627A" w:rsidP="00796824">
            <w:pPr>
              <w:pStyle w:val="ListParagraph"/>
              <w:numPr>
                <w:ilvl w:val="0"/>
                <w:numId w:val="35"/>
              </w:numPr>
              <w:ind w:left="267" w:hanging="267"/>
              <w:contextualSpacing/>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Relevant research and analysis: life stage, dietary group or the culinary tradition</w:t>
            </w:r>
          </w:p>
          <w:p w14:paraId="3E9199C0" w14:textId="77777777" w:rsidR="005B627A" w:rsidRPr="009065B9" w:rsidRDefault="005B627A" w:rsidP="005B627A">
            <w:pPr>
              <w:pStyle w:val="ListParagraph"/>
              <w:ind w:left="0"/>
              <w:rPr>
                <w:rFonts w:asciiTheme="minorHAnsi" w:hAnsiTheme="minorHAnsi" w:cstheme="minorHAnsi"/>
                <w:b/>
                <w:color w:val="000000" w:themeColor="text1"/>
                <w:sz w:val="24"/>
                <w:szCs w:val="24"/>
              </w:rPr>
            </w:pPr>
            <w:r w:rsidRPr="009065B9">
              <w:rPr>
                <w:rFonts w:asciiTheme="minorHAnsi" w:hAnsiTheme="minorHAnsi" w:cstheme="minorHAnsi"/>
                <w:b/>
                <w:color w:val="000000" w:themeColor="text1"/>
                <w:sz w:val="24"/>
                <w:szCs w:val="24"/>
              </w:rPr>
              <w:t>Researching the task/Selecting dishes</w:t>
            </w:r>
          </w:p>
          <w:p w14:paraId="72C41FD5" w14:textId="77777777" w:rsidR="005B627A" w:rsidRPr="009065B9" w:rsidRDefault="005B627A" w:rsidP="00796824">
            <w:pPr>
              <w:pStyle w:val="ListParagraph"/>
              <w:numPr>
                <w:ilvl w:val="0"/>
                <w:numId w:val="35"/>
              </w:numPr>
              <w:ind w:left="267" w:hanging="267"/>
              <w:contextualSpacing/>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Identify a range of dishes – mind mapping/annotated images etc</w:t>
            </w:r>
          </w:p>
          <w:p w14:paraId="69061A59" w14:textId="77777777" w:rsidR="005B627A" w:rsidRPr="009065B9" w:rsidRDefault="005B627A" w:rsidP="00796824">
            <w:pPr>
              <w:pStyle w:val="BodyTextIndent"/>
              <w:numPr>
                <w:ilvl w:val="0"/>
                <w:numId w:val="38"/>
              </w:numPr>
              <w:ind w:left="267" w:hanging="267"/>
              <w:rPr>
                <w:rFonts w:asciiTheme="minorHAnsi" w:hAnsiTheme="minorHAnsi" w:cstheme="minorHAnsi"/>
                <w:b w:val="0"/>
                <w:color w:val="000000" w:themeColor="text1"/>
                <w:lang w:val="en-GB"/>
              </w:rPr>
            </w:pPr>
            <w:r w:rsidRPr="009065B9">
              <w:rPr>
                <w:rFonts w:asciiTheme="minorHAnsi" w:hAnsiTheme="minorHAnsi" w:cstheme="minorHAnsi"/>
                <w:b w:val="0"/>
                <w:color w:val="000000" w:themeColor="text1"/>
                <w:lang w:val="en-GB"/>
              </w:rPr>
              <w:t>Select and justify a range of dishes to trial with explanation related to suitability and skills.</w:t>
            </w:r>
          </w:p>
          <w:p w14:paraId="2A2DBECC" w14:textId="77777777" w:rsidR="005B627A" w:rsidRPr="009065B9" w:rsidRDefault="005B627A" w:rsidP="005B627A">
            <w:pPr>
              <w:pStyle w:val="ListParagraph"/>
              <w:ind w:left="0"/>
              <w:rPr>
                <w:rFonts w:asciiTheme="minorHAnsi" w:hAnsiTheme="minorHAnsi" w:cstheme="minorHAnsi"/>
                <w:b/>
                <w:color w:val="000000" w:themeColor="text1"/>
                <w:sz w:val="24"/>
                <w:szCs w:val="24"/>
              </w:rPr>
            </w:pPr>
            <w:r w:rsidRPr="009065B9">
              <w:rPr>
                <w:rFonts w:asciiTheme="minorHAnsi" w:hAnsiTheme="minorHAnsi" w:cstheme="minorHAnsi"/>
                <w:b/>
                <w:color w:val="000000" w:themeColor="text1"/>
                <w:sz w:val="24"/>
                <w:szCs w:val="24"/>
              </w:rPr>
              <w:t>Demonstrating technical skills</w:t>
            </w:r>
          </w:p>
          <w:p w14:paraId="37FD5241" w14:textId="77777777" w:rsidR="005B627A" w:rsidRPr="009065B9" w:rsidRDefault="005B627A" w:rsidP="00796824">
            <w:pPr>
              <w:pStyle w:val="ListParagraph"/>
              <w:numPr>
                <w:ilvl w:val="0"/>
                <w:numId w:val="35"/>
              </w:numPr>
              <w:ind w:left="267" w:hanging="267"/>
              <w:contextualSpacing/>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Make a variety of dishes to experiment/trial skills and processes.  e.g. choux pastry/sauce making/meat/fish preparation. (3/4 dishes should allow for a variety of skills to be showcased)</w:t>
            </w:r>
          </w:p>
          <w:p w14:paraId="0C495FA8" w14:textId="77777777" w:rsidR="005B627A" w:rsidRPr="009065B9" w:rsidRDefault="005B627A" w:rsidP="00796824">
            <w:pPr>
              <w:pStyle w:val="ListParagraph"/>
              <w:numPr>
                <w:ilvl w:val="0"/>
                <w:numId w:val="35"/>
              </w:numPr>
              <w:ind w:left="267" w:hanging="267"/>
              <w:contextualSpacing/>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An opportunity for students to showcase/practice their making skills.</w:t>
            </w:r>
          </w:p>
          <w:p w14:paraId="75E773EA" w14:textId="77777777" w:rsidR="005B627A" w:rsidRPr="009065B9" w:rsidRDefault="005B627A" w:rsidP="00796824">
            <w:pPr>
              <w:pStyle w:val="ListParagraph"/>
              <w:numPr>
                <w:ilvl w:val="0"/>
                <w:numId w:val="35"/>
              </w:numPr>
              <w:ind w:left="267" w:hanging="267"/>
              <w:contextualSpacing/>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Identify  technical skills within each dish</w:t>
            </w:r>
          </w:p>
          <w:p w14:paraId="4B56C793" w14:textId="77777777" w:rsidR="005B627A" w:rsidRPr="009065B9" w:rsidRDefault="005B627A" w:rsidP="00796824">
            <w:pPr>
              <w:pStyle w:val="BodyText"/>
              <w:numPr>
                <w:ilvl w:val="0"/>
                <w:numId w:val="33"/>
              </w:numPr>
              <w:ind w:left="267" w:hanging="267"/>
              <w:rPr>
                <w:rFonts w:asciiTheme="minorHAnsi" w:hAnsiTheme="minorHAnsi" w:cstheme="minorHAnsi"/>
                <w:b w:val="0"/>
                <w:color w:val="000000" w:themeColor="text1"/>
              </w:rPr>
            </w:pPr>
            <w:r w:rsidRPr="009065B9">
              <w:rPr>
                <w:rFonts w:asciiTheme="minorHAnsi" w:hAnsiTheme="minorHAnsi" w:cstheme="minorHAnsi"/>
                <w:b w:val="0"/>
                <w:color w:val="000000" w:themeColor="text1"/>
              </w:rPr>
              <w:t>Evaluate the understanding of ingredients and processes e.g. working properties of ingredients</w:t>
            </w:r>
            <w:r w:rsidRPr="009065B9">
              <w:rPr>
                <w:rFonts w:asciiTheme="minorHAnsi" w:hAnsiTheme="minorHAnsi" w:cstheme="minorHAnsi"/>
                <w:color w:val="000000" w:themeColor="text1"/>
              </w:rPr>
              <w:t>.</w:t>
            </w:r>
          </w:p>
          <w:p w14:paraId="5B333E13" w14:textId="77777777" w:rsidR="005B627A" w:rsidRPr="009065B9" w:rsidRDefault="005B627A" w:rsidP="005B627A">
            <w:pPr>
              <w:pStyle w:val="ListParagraph"/>
              <w:ind w:left="0"/>
              <w:rPr>
                <w:rFonts w:asciiTheme="minorHAnsi" w:hAnsiTheme="minorHAnsi" w:cstheme="minorHAnsi"/>
                <w:b/>
                <w:color w:val="000000" w:themeColor="text1"/>
                <w:sz w:val="24"/>
                <w:szCs w:val="24"/>
              </w:rPr>
            </w:pPr>
            <w:r w:rsidRPr="009065B9">
              <w:rPr>
                <w:rFonts w:asciiTheme="minorHAnsi" w:hAnsiTheme="minorHAnsi" w:cstheme="minorHAnsi"/>
                <w:b/>
                <w:color w:val="000000" w:themeColor="text1"/>
                <w:sz w:val="24"/>
                <w:szCs w:val="24"/>
              </w:rPr>
              <w:t>Planning for the final menu</w:t>
            </w:r>
          </w:p>
          <w:p w14:paraId="57E1396A" w14:textId="77777777" w:rsidR="005B627A" w:rsidRPr="009065B9" w:rsidRDefault="005B627A" w:rsidP="00796824">
            <w:pPr>
              <w:pStyle w:val="ListParagraph"/>
              <w:numPr>
                <w:ilvl w:val="0"/>
                <w:numId w:val="35"/>
              </w:numPr>
              <w:ind w:left="267" w:hanging="267"/>
              <w:contextualSpacing/>
              <w:rPr>
                <w:rFonts w:asciiTheme="minorHAnsi" w:hAnsiTheme="minorHAnsi" w:cstheme="minorHAnsi"/>
                <w:i/>
                <w:color w:val="000000" w:themeColor="text1"/>
                <w:sz w:val="24"/>
                <w:szCs w:val="24"/>
              </w:rPr>
            </w:pPr>
            <w:r w:rsidRPr="009065B9">
              <w:rPr>
                <w:rFonts w:asciiTheme="minorHAnsi" w:hAnsiTheme="minorHAnsi" w:cstheme="minorHAnsi"/>
                <w:color w:val="000000" w:themeColor="text1"/>
                <w:sz w:val="24"/>
                <w:szCs w:val="24"/>
              </w:rPr>
              <w:t xml:space="preserve">Use the results of the skills trial to select 3 final dishes (the expectations is that all three dishes are not all remakes of the original dishes to allow students to demonstrate a wide variety of technical skills). </w:t>
            </w:r>
          </w:p>
          <w:p w14:paraId="76648187" w14:textId="77777777" w:rsidR="005B627A" w:rsidRPr="009065B9" w:rsidRDefault="005B627A" w:rsidP="00796824">
            <w:pPr>
              <w:pStyle w:val="ListParagraph"/>
              <w:numPr>
                <w:ilvl w:val="0"/>
                <w:numId w:val="35"/>
              </w:numPr>
              <w:ind w:left="267" w:hanging="267"/>
              <w:contextualSpacing/>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 xml:space="preserve">Justify the appropriateness of the </w:t>
            </w:r>
            <w:r w:rsidRPr="009065B9">
              <w:rPr>
                <w:rFonts w:asciiTheme="minorHAnsi" w:hAnsiTheme="minorHAnsi" w:cstheme="minorHAnsi"/>
                <w:b/>
                <w:color w:val="000000" w:themeColor="text1"/>
                <w:sz w:val="24"/>
                <w:szCs w:val="24"/>
              </w:rPr>
              <w:t>final</w:t>
            </w:r>
            <w:r w:rsidRPr="009065B9">
              <w:rPr>
                <w:rFonts w:asciiTheme="minorHAnsi" w:hAnsiTheme="minorHAnsi" w:cstheme="minorHAnsi"/>
                <w:color w:val="000000" w:themeColor="text1"/>
                <w:sz w:val="24"/>
                <w:szCs w:val="24"/>
              </w:rPr>
              <w:t xml:space="preserve"> dishes (technical skills, nutrition, ingredients, cooking methods, food provenance, sensory properties, portion size, etc). </w:t>
            </w:r>
          </w:p>
          <w:p w14:paraId="08CA1913" w14:textId="77777777" w:rsidR="005B627A" w:rsidRPr="009065B9" w:rsidRDefault="005B627A" w:rsidP="00796824">
            <w:pPr>
              <w:pStyle w:val="ListParagraph"/>
              <w:numPr>
                <w:ilvl w:val="0"/>
                <w:numId w:val="35"/>
              </w:numPr>
              <w:ind w:left="267" w:hanging="267"/>
              <w:contextualSpacing/>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 xml:space="preserve">Produce a detailed time plan/flow chart for the production of the final 3 dishes. </w:t>
            </w:r>
          </w:p>
          <w:p w14:paraId="4C309949" w14:textId="77777777" w:rsidR="005B627A" w:rsidRPr="009065B9" w:rsidRDefault="005B627A" w:rsidP="00796824">
            <w:pPr>
              <w:pStyle w:val="BodyText"/>
              <w:numPr>
                <w:ilvl w:val="0"/>
                <w:numId w:val="33"/>
              </w:numPr>
              <w:ind w:left="267" w:hanging="267"/>
              <w:rPr>
                <w:rFonts w:asciiTheme="minorHAnsi" w:hAnsiTheme="minorHAnsi" w:cstheme="minorHAnsi"/>
                <w:b w:val="0"/>
                <w:color w:val="000000" w:themeColor="text1"/>
              </w:rPr>
            </w:pPr>
            <w:r w:rsidRPr="009065B9">
              <w:rPr>
                <w:rFonts w:asciiTheme="minorHAnsi" w:hAnsiTheme="minorHAnsi" w:cstheme="minorHAnsi"/>
                <w:b w:val="0"/>
                <w:color w:val="000000" w:themeColor="text1"/>
              </w:rPr>
              <w:t>Explain the food safety principles when preparing, cooking and presenting food</w:t>
            </w:r>
            <w:r w:rsidRPr="009065B9">
              <w:rPr>
                <w:rFonts w:asciiTheme="minorHAnsi" w:hAnsiTheme="minorHAnsi" w:cstheme="minorHAnsi"/>
                <w:color w:val="000000" w:themeColor="text1"/>
              </w:rPr>
              <w:t>.</w:t>
            </w:r>
          </w:p>
          <w:p w14:paraId="7F7565E0" w14:textId="77777777" w:rsidR="005B627A" w:rsidRPr="009065B9" w:rsidRDefault="005B627A" w:rsidP="005B627A">
            <w:pPr>
              <w:pStyle w:val="ListParagraph"/>
              <w:ind w:left="0"/>
              <w:rPr>
                <w:rFonts w:asciiTheme="minorHAnsi" w:hAnsiTheme="minorHAnsi" w:cstheme="minorHAnsi"/>
                <w:b/>
                <w:color w:val="000000" w:themeColor="text1"/>
                <w:sz w:val="24"/>
                <w:szCs w:val="24"/>
              </w:rPr>
            </w:pPr>
            <w:r w:rsidRPr="009065B9">
              <w:rPr>
                <w:rFonts w:asciiTheme="minorHAnsi" w:hAnsiTheme="minorHAnsi" w:cstheme="minorHAnsi"/>
                <w:b/>
                <w:color w:val="000000" w:themeColor="text1"/>
                <w:sz w:val="24"/>
                <w:szCs w:val="24"/>
              </w:rPr>
              <w:t>Making the final dishes</w:t>
            </w:r>
          </w:p>
          <w:p w14:paraId="55D232D7" w14:textId="77777777" w:rsidR="005B627A" w:rsidRPr="009065B9" w:rsidRDefault="005B627A" w:rsidP="00796824">
            <w:pPr>
              <w:pStyle w:val="ListParagraph"/>
              <w:numPr>
                <w:ilvl w:val="0"/>
                <w:numId w:val="37"/>
              </w:numPr>
              <w:ind w:left="267" w:hanging="267"/>
              <w:contextualSpacing/>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To prepare, cook and present the final dishes. Demonstrate:</w:t>
            </w:r>
          </w:p>
          <w:p w14:paraId="7BF554AB" w14:textId="77777777" w:rsidR="005B627A" w:rsidRPr="009065B9" w:rsidRDefault="005B627A" w:rsidP="005B627A">
            <w:pPr>
              <w:pStyle w:val="ListParagraph"/>
              <w:ind w:left="360"/>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  use a range of skills/equipment and process</w:t>
            </w:r>
          </w:p>
          <w:p w14:paraId="0DBE19E9" w14:textId="77777777" w:rsidR="005B627A" w:rsidRPr="009065B9" w:rsidRDefault="005B627A" w:rsidP="005B627A">
            <w:pPr>
              <w:pStyle w:val="ListParagraph"/>
              <w:ind w:left="360"/>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  execute the technical skills with accuracy</w:t>
            </w:r>
          </w:p>
          <w:p w14:paraId="50F4C7CD" w14:textId="77777777" w:rsidR="005B627A" w:rsidRPr="009065B9" w:rsidRDefault="005B627A" w:rsidP="005B627A">
            <w:pPr>
              <w:pStyle w:val="ListParagraph"/>
              <w:ind w:left="360"/>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  knowledge and application of food safety principles</w:t>
            </w:r>
          </w:p>
          <w:p w14:paraId="59A1DA3D" w14:textId="77777777" w:rsidR="005B627A" w:rsidRPr="009065B9" w:rsidRDefault="005B627A" w:rsidP="005B627A">
            <w:pPr>
              <w:pStyle w:val="ListParagraph"/>
              <w:ind w:left="360"/>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 organisation and good planning by using the time plan and dovetailing tasks</w:t>
            </w:r>
          </w:p>
          <w:p w14:paraId="313E3D0A" w14:textId="77777777" w:rsidR="005B627A" w:rsidRPr="009065B9" w:rsidRDefault="005B627A" w:rsidP="005B627A">
            <w:pPr>
              <w:pStyle w:val="ListParagraph"/>
              <w:ind w:left="360"/>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 xml:space="preserve">- present the final dishes </w:t>
            </w:r>
          </w:p>
          <w:p w14:paraId="3BB86B2B" w14:textId="77777777" w:rsidR="005B627A" w:rsidRPr="009065B9" w:rsidRDefault="005B627A" w:rsidP="005B627A">
            <w:pPr>
              <w:pStyle w:val="ListParagraph"/>
              <w:ind w:left="0"/>
              <w:rPr>
                <w:rFonts w:asciiTheme="minorHAnsi" w:hAnsiTheme="minorHAnsi" w:cstheme="minorHAnsi"/>
                <w:b/>
                <w:color w:val="000000" w:themeColor="text1"/>
                <w:sz w:val="24"/>
                <w:szCs w:val="24"/>
              </w:rPr>
            </w:pPr>
            <w:r w:rsidRPr="009065B9">
              <w:rPr>
                <w:rFonts w:asciiTheme="minorHAnsi" w:hAnsiTheme="minorHAnsi" w:cstheme="minorHAnsi"/>
                <w:b/>
                <w:color w:val="000000" w:themeColor="text1"/>
                <w:sz w:val="24"/>
                <w:szCs w:val="24"/>
              </w:rPr>
              <w:t>Analyse and evaluate</w:t>
            </w:r>
          </w:p>
          <w:p w14:paraId="2CF435DA" w14:textId="77777777" w:rsidR="005B627A" w:rsidRPr="009065B9" w:rsidRDefault="005B627A" w:rsidP="005B627A">
            <w:pPr>
              <w:pStyle w:val="ListParagraph"/>
              <w:numPr>
                <w:ilvl w:val="0"/>
                <w:numId w:val="39"/>
              </w:numPr>
              <w:contextualSpacing/>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Record and evaluate the sensory properties (taste, texture, aroma and appearance) of the final practical dishes.</w:t>
            </w:r>
          </w:p>
          <w:p w14:paraId="2FC2AEE2" w14:textId="77777777" w:rsidR="005B627A" w:rsidRPr="009065B9" w:rsidRDefault="005B627A" w:rsidP="005B627A">
            <w:pPr>
              <w:pStyle w:val="ListParagraph"/>
              <w:numPr>
                <w:ilvl w:val="0"/>
                <w:numId w:val="39"/>
              </w:numPr>
              <w:contextualSpacing/>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Nutritional analysis of the 3 final dishes</w:t>
            </w:r>
          </w:p>
          <w:p w14:paraId="5ABBE0E7" w14:textId="77777777" w:rsidR="008D7016" w:rsidRPr="009065B9" w:rsidRDefault="005B627A" w:rsidP="008D7016">
            <w:pPr>
              <w:pStyle w:val="ListParagraph"/>
              <w:numPr>
                <w:ilvl w:val="0"/>
                <w:numId w:val="39"/>
              </w:numPr>
              <w:contextualSpacing/>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Cost the final dishes</w:t>
            </w:r>
          </w:p>
          <w:p w14:paraId="74AFDEB9" w14:textId="77777777" w:rsidR="005B627A" w:rsidRPr="009065B9" w:rsidRDefault="005B627A" w:rsidP="008D7016">
            <w:pPr>
              <w:pStyle w:val="ListParagraph"/>
              <w:numPr>
                <w:ilvl w:val="0"/>
                <w:numId w:val="39"/>
              </w:numPr>
              <w:contextualSpacing/>
              <w:rPr>
                <w:rFonts w:asciiTheme="minorHAnsi" w:hAnsiTheme="minorHAnsi" w:cstheme="minorHAnsi"/>
                <w:color w:val="000000" w:themeColor="text1"/>
                <w:sz w:val="24"/>
                <w:szCs w:val="24"/>
              </w:rPr>
            </w:pPr>
            <w:r w:rsidRPr="009065B9">
              <w:rPr>
                <w:rFonts w:asciiTheme="minorHAnsi" w:hAnsiTheme="minorHAnsi" w:cstheme="minorHAnsi"/>
                <w:color w:val="000000" w:themeColor="text1"/>
                <w:sz w:val="24"/>
                <w:szCs w:val="24"/>
              </w:rPr>
              <w:t>Explain improvements/further modifications to the final dishes.</w:t>
            </w:r>
          </w:p>
        </w:tc>
      </w:tr>
      <w:tr w:rsidR="00865B90" w:rsidRPr="009B1F84" w14:paraId="03A7294B" w14:textId="77777777" w:rsidTr="008A1E92">
        <w:trPr>
          <w:cantSplit/>
          <w:trHeight w:val="274"/>
        </w:trPr>
        <w:tc>
          <w:tcPr>
            <w:tcW w:w="1685"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981A61A" w14:textId="77777777" w:rsidR="00865B90" w:rsidRDefault="00865B90" w:rsidP="005B627A">
            <w:pPr>
              <w:rPr>
                <w:b/>
                <w:i/>
                <w:iCs/>
                <w:sz w:val="24"/>
                <w:szCs w:val="24"/>
              </w:rPr>
            </w:pPr>
          </w:p>
        </w:tc>
        <w:tc>
          <w:tcPr>
            <w:tcW w:w="19941" w:type="dxa"/>
            <w:gridSpan w:val="2"/>
            <w:tcBorders>
              <w:top w:val="single" w:sz="4" w:space="0" w:color="auto"/>
              <w:left w:val="single" w:sz="4" w:space="0" w:color="auto"/>
              <w:right w:val="single" w:sz="4" w:space="0" w:color="auto"/>
            </w:tcBorders>
            <w:shd w:val="clear" w:color="auto" w:fill="CCECFF"/>
          </w:tcPr>
          <w:p w14:paraId="1DCE051F" w14:textId="77777777" w:rsidR="00865B90" w:rsidRPr="009B1F84" w:rsidRDefault="00865B90" w:rsidP="00865B90">
            <w:pPr>
              <w:rPr>
                <w:rFonts w:cstheme="minorHAnsi"/>
                <w:sz w:val="24"/>
                <w:szCs w:val="24"/>
              </w:rPr>
            </w:pPr>
            <w:r>
              <w:rPr>
                <w:b/>
                <w:sz w:val="28"/>
                <w:szCs w:val="24"/>
              </w:rPr>
              <w:t>Summer – Coverage of the remaining specification and revision for the examination.</w:t>
            </w:r>
          </w:p>
        </w:tc>
      </w:tr>
      <w:tr w:rsidR="00865B90" w:rsidRPr="009B1F84" w14:paraId="41C42AC7" w14:textId="77777777" w:rsidTr="008A1E92">
        <w:trPr>
          <w:cantSplit/>
          <w:trHeight w:val="1621"/>
        </w:trPr>
        <w:tc>
          <w:tcPr>
            <w:tcW w:w="1685"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3EE7CA1C" w14:textId="77777777" w:rsidR="00865B90" w:rsidRPr="004D07E8" w:rsidRDefault="00865B90" w:rsidP="005B627A">
            <w:pPr>
              <w:rPr>
                <w:b/>
                <w:i/>
                <w:iCs/>
                <w:sz w:val="24"/>
                <w:szCs w:val="24"/>
              </w:rPr>
            </w:pPr>
            <w:r>
              <w:rPr>
                <w:b/>
                <w:i/>
                <w:iCs/>
                <w:sz w:val="24"/>
                <w:szCs w:val="24"/>
              </w:rPr>
              <w:t>Food science</w:t>
            </w:r>
          </w:p>
        </w:tc>
        <w:tc>
          <w:tcPr>
            <w:tcW w:w="19941" w:type="dxa"/>
            <w:gridSpan w:val="2"/>
            <w:tcBorders>
              <w:top w:val="single" w:sz="4" w:space="0" w:color="auto"/>
              <w:left w:val="single" w:sz="4" w:space="0" w:color="auto"/>
              <w:right w:val="single" w:sz="4" w:space="0" w:color="auto"/>
            </w:tcBorders>
            <w:shd w:val="clear" w:color="auto" w:fill="CCECFF"/>
          </w:tcPr>
          <w:p w14:paraId="5D415FEC" w14:textId="77777777" w:rsidR="00865B90" w:rsidRPr="006C4112" w:rsidRDefault="00865B90" w:rsidP="005B627A">
            <w:pPr>
              <w:pStyle w:val="Header"/>
              <w:numPr>
                <w:ilvl w:val="0"/>
                <w:numId w:val="26"/>
              </w:numPr>
              <w:tabs>
                <w:tab w:val="clear" w:pos="4513"/>
                <w:tab w:val="clear" w:pos="9026"/>
              </w:tabs>
              <w:ind w:left="153" w:hanging="153"/>
              <w:rPr>
                <w:rFonts w:ascii="Calibri" w:hAnsi="Calibri"/>
                <w:sz w:val="24"/>
                <w:szCs w:val="24"/>
              </w:rPr>
            </w:pPr>
            <w:r w:rsidRPr="006C4112">
              <w:rPr>
                <w:rFonts w:ascii="Calibri" w:hAnsi="Calibri"/>
                <w:sz w:val="24"/>
                <w:szCs w:val="24"/>
              </w:rPr>
              <w:t>Reasons for cooking food.</w:t>
            </w:r>
          </w:p>
          <w:p w14:paraId="3009D314" w14:textId="77777777" w:rsidR="00865B90" w:rsidRPr="006C4112" w:rsidRDefault="00865B90" w:rsidP="005B627A">
            <w:pPr>
              <w:pStyle w:val="Header"/>
              <w:numPr>
                <w:ilvl w:val="0"/>
                <w:numId w:val="26"/>
              </w:numPr>
              <w:tabs>
                <w:tab w:val="clear" w:pos="4513"/>
                <w:tab w:val="clear" w:pos="9026"/>
              </w:tabs>
              <w:ind w:left="153" w:hanging="153"/>
              <w:rPr>
                <w:rFonts w:ascii="Calibri" w:hAnsi="Calibri"/>
                <w:sz w:val="24"/>
                <w:szCs w:val="24"/>
              </w:rPr>
            </w:pPr>
            <w:r w:rsidRPr="006C4112">
              <w:rPr>
                <w:rFonts w:ascii="Calibri" w:hAnsi="Calibri"/>
                <w:sz w:val="24"/>
                <w:szCs w:val="24"/>
              </w:rPr>
              <w:t>Different methods of heat transference (conduction, convection and radiation)</w:t>
            </w:r>
          </w:p>
          <w:p w14:paraId="03F360CA" w14:textId="77777777" w:rsidR="00865B90" w:rsidRPr="006C4112" w:rsidRDefault="00865B90" w:rsidP="005B627A">
            <w:pPr>
              <w:pStyle w:val="Header"/>
              <w:numPr>
                <w:ilvl w:val="0"/>
                <w:numId w:val="26"/>
              </w:numPr>
              <w:tabs>
                <w:tab w:val="clear" w:pos="4513"/>
                <w:tab w:val="clear" w:pos="9026"/>
              </w:tabs>
              <w:ind w:left="153" w:hanging="153"/>
              <w:rPr>
                <w:rFonts w:ascii="Calibri" w:hAnsi="Calibri"/>
                <w:sz w:val="24"/>
                <w:szCs w:val="24"/>
              </w:rPr>
            </w:pPr>
            <w:r w:rsidRPr="006C4112">
              <w:rPr>
                <w:rFonts w:ascii="Calibri" w:hAnsi="Calibri"/>
                <w:sz w:val="24"/>
                <w:szCs w:val="24"/>
              </w:rPr>
              <w:t>Selection of appropriate cooking methods: water based, fat based and dry methods.</w:t>
            </w:r>
          </w:p>
          <w:p w14:paraId="2AD4D38A" w14:textId="77777777" w:rsidR="00865B90" w:rsidRPr="009B1F84" w:rsidRDefault="00865B90" w:rsidP="005B627A">
            <w:pPr>
              <w:numPr>
                <w:ilvl w:val="0"/>
                <w:numId w:val="7"/>
              </w:numPr>
              <w:ind w:left="184" w:hanging="184"/>
              <w:rPr>
                <w:rFonts w:cstheme="minorHAnsi"/>
                <w:sz w:val="24"/>
                <w:szCs w:val="24"/>
              </w:rPr>
            </w:pPr>
            <w:r w:rsidRPr="006C4112">
              <w:rPr>
                <w:rFonts w:ascii="Calibri" w:hAnsi="Calibri"/>
                <w:sz w:val="24"/>
                <w:szCs w:val="24"/>
              </w:rPr>
              <w:t>How different cooking methods affect food e.g. nutritional value.</w:t>
            </w:r>
          </w:p>
        </w:tc>
      </w:tr>
      <w:tr w:rsidR="00865B90" w:rsidRPr="009B1F84" w14:paraId="3B9916A4" w14:textId="77777777" w:rsidTr="008A1E92">
        <w:trPr>
          <w:cantSplit/>
          <w:trHeight w:val="616"/>
        </w:trPr>
        <w:tc>
          <w:tcPr>
            <w:tcW w:w="1685"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DA9DF60" w14:textId="77777777" w:rsidR="00865B90" w:rsidRPr="004D07E8" w:rsidRDefault="00865B90" w:rsidP="005B627A">
            <w:pPr>
              <w:rPr>
                <w:b/>
                <w:sz w:val="24"/>
                <w:szCs w:val="24"/>
              </w:rPr>
            </w:pPr>
            <w:r>
              <w:rPr>
                <w:b/>
                <w:sz w:val="24"/>
                <w:szCs w:val="24"/>
              </w:rPr>
              <w:lastRenderedPageBreak/>
              <w:t>Food Choice</w:t>
            </w:r>
          </w:p>
        </w:tc>
        <w:tc>
          <w:tcPr>
            <w:tcW w:w="19941" w:type="dxa"/>
            <w:gridSpan w:val="2"/>
            <w:tcBorders>
              <w:top w:val="single" w:sz="4" w:space="0" w:color="auto"/>
              <w:left w:val="single" w:sz="4" w:space="0" w:color="auto"/>
              <w:right w:val="single" w:sz="4" w:space="0" w:color="auto"/>
            </w:tcBorders>
            <w:shd w:val="clear" w:color="auto" w:fill="CCECFF"/>
          </w:tcPr>
          <w:p w14:paraId="18EB1981" w14:textId="77777777" w:rsidR="00865B90" w:rsidRDefault="00865B90" w:rsidP="005B627A">
            <w:pPr>
              <w:pStyle w:val="ListParagraph"/>
              <w:numPr>
                <w:ilvl w:val="0"/>
                <w:numId w:val="7"/>
              </w:numPr>
              <w:autoSpaceDE w:val="0"/>
              <w:autoSpaceDN w:val="0"/>
              <w:adjustRightInd w:val="0"/>
              <w:ind w:left="178" w:hanging="178"/>
              <w:rPr>
                <w:rFonts w:cstheme="minorHAnsi"/>
                <w:sz w:val="24"/>
                <w:szCs w:val="24"/>
              </w:rPr>
            </w:pPr>
            <w:r>
              <w:rPr>
                <w:sz w:val="24"/>
                <w:szCs w:val="24"/>
              </w:rPr>
              <w:t>F</w:t>
            </w:r>
            <w:r w:rsidRPr="006C4112">
              <w:rPr>
                <w:sz w:val="24"/>
                <w:szCs w:val="24"/>
              </w:rPr>
              <w:t>actors that affect food choice e.g.</w:t>
            </w:r>
            <w:r w:rsidRPr="006C4112">
              <w:rPr>
                <w:rFonts w:cstheme="minorHAnsi"/>
                <w:sz w:val="24"/>
                <w:szCs w:val="24"/>
              </w:rPr>
              <w:t xml:space="preserve"> Physical activity level (PAL), Celebration /occasion, cost of food, preferences, enjoyment, food availability, healthy eating, income, lifestyles, seasonality, time of day, time available to prepare/cook</w:t>
            </w:r>
          </w:p>
          <w:p w14:paraId="0E3E231D" w14:textId="77777777" w:rsidR="00865B90" w:rsidRPr="00865B90" w:rsidRDefault="00865B90" w:rsidP="00865B90">
            <w:pPr>
              <w:pStyle w:val="ListParagraph"/>
              <w:numPr>
                <w:ilvl w:val="0"/>
                <w:numId w:val="8"/>
              </w:numPr>
              <w:autoSpaceDE w:val="0"/>
              <w:autoSpaceDN w:val="0"/>
              <w:adjustRightInd w:val="0"/>
              <w:ind w:left="184" w:hanging="184"/>
              <w:rPr>
                <w:rFonts w:asciiTheme="minorHAnsi" w:hAnsiTheme="minorHAnsi" w:cstheme="minorHAnsi"/>
                <w:sz w:val="24"/>
                <w:szCs w:val="24"/>
              </w:rPr>
            </w:pPr>
            <w:r>
              <w:rPr>
                <w:rFonts w:cstheme="minorHAnsi"/>
                <w:sz w:val="24"/>
                <w:szCs w:val="24"/>
              </w:rPr>
              <w:t>Food choice related to religion, culture, ethical and moral beliefs and medical conditions.</w:t>
            </w:r>
            <w:r w:rsidRPr="002C0239">
              <w:rPr>
                <w:rFonts w:cstheme="minorHAnsi"/>
                <w:sz w:val="24"/>
                <w:szCs w:val="24"/>
              </w:rPr>
              <w:t xml:space="preserve"> </w:t>
            </w:r>
          </w:p>
          <w:p w14:paraId="00D5BA53" w14:textId="77777777" w:rsidR="00865B90" w:rsidRDefault="00865B90" w:rsidP="00865B90">
            <w:pPr>
              <w:pStyle w:val="ListParagraph"/>
              <w:numPr>
                <w:ilvl w:val="0"/>
                <w:numId w:val="8"/>
              </w:numPr>
              <w:autoSpaceDE w:val="0"/>
              <w:autoSpaceDN w:val="0"/>
              <w:adjustRightInd w:val="0"/>
              <w:ind w:left="184" w:hanging="184"/>
              <w:rPr>
                <w:rFonts w:asciiTheme="minorHAnsi" w:hAnsiTheme="minorHAnsi" w:cstheme="minorHAnsi"/>
                <w:sz w:val="24"/>
                <w:szCs w:val="24"/>
              </w:rPr>
            </w:pPr>
            <w:r w:rsidRPr="002C0239">
              <w:rPr>
                <w:rFonts w:cstheme="minorHAnsi"/>
                <w:sz w:val="24"/>
                <w:szCs w:val="24"/>
              </w:rPr>
              <w:t>Labelling and marketing influences:</w:t>
            </w:r>
            <w:r w:rsidRPr="002C0239">
              <w:rPr>
                <w:rFonts w:asciiTheme="minorHAnsi" w:hAnsiTheme="minorHAnsi" w:cstheme="minorHAnsi"/>
                <w:sz w:val="24"/>
                <w:szCs w:val="24"/>
              </w:rPr>
              <w:t xml:space="preserve"> Mandatory information included on food packaging in accordance with current European Union and Food Standards Agency (FSA) </w:t>
            </w:r>
            <w:proofErr w:type="gramStart"/>
            <w:r w:rsidRPr="002C0239">
              <w:rPr>
                <w:rFonts w:asciiTheme="minorHAnsi" w:hAnsiTheme="minorHAnsi" w:cstheme="minorHAnsi"/>
                <w:sz w:val="24"/>
                <w:szCs w:val="24"/>
              </w:rPr>
              <w:t>legislation,  Non</w:t>
            </w:r>
            <w:proofErr w:type="gramEnd"/>
            <w:r w:rsidRPr="002C0239">
              <w:rPr>
                <w:rFonts w:asciiTheme="minorHAnsi" w:hAnsiTheme="minorHAnsi" w:cstheme="minorHAnsi"/>
                <w:sz w:val="24"/>
                <w:szCs w:val="24"/>
              </w:rPr>
              <w:t>-mandatory information.</w:t>
            </w:r>
          </w:p>
          <w:p w14:paraId="2259AAC4" w14:textId="77777777" w:rsidR="00865B90" w:rsidRDefault="00865B90" w:rsidP="00865B90">
            <w:pPr>
              <w:pStyle w:val="ListParagraph"/>
              <w:numPr>
                <w:ilvl w:val="0"/>
                <w:numId w:val="8"/>
              </w:numPr>
              <w:autoSpaceDE w:val="0"/>
              <w:autoSpaceDN w:val="0"/>
              <w:adjustRightInd w:val="0"/>
              <w:ind w:left="184" w:hanging="184"/>
              <w:rPr>
                <w:rFonts w:asciiTheme="minorHAnsi" w:hAnsiTheme="minorHAnsi" w:cstheme="minorHAnsi"/>
                <w:sz w:val="24"/>
                <w:szCs w:val="24"/>
              </w:rPr>
            </w:pPr>
            <w:r w:rsidRPr="002C0239">
              <w:rPr>
                <w:rFonts w:asciiTheme="minorHAnsi" w:hAnsiTheme="minorHAnsi" w:cstheme="minorHAnsi"/>
                <w:sz w:val="24"/>
                <w:szCs w:val="24"/>
              </w:rPr>
              <w:t>How to interpret nutritional labelling.</w:t>
            </w:r>
          </w:p>
          <w:p w14:paraId="64F8E5E9" w14:textId="77777777" w:rsidR="00865B90" w:rsidRPr="002C0239" w:rsidRDefault="00865B90" w:rsidP="005B627A">
            <w:pPr>
              <w:pStyle w:val="ListParagraph"/>
              <w:numPr>
                <w:ilvl w:val="0"/>
                <w:numId w:val="8"/>
              </w:numPr>
              <w:autoSpaceDE w:val="0"/>
              <w:autoSpaceDN w:val="0"/>
              <w:adjustRightInd w:val="0"/>
              <w:ind w:left="184" w:hanging="184"/>
              <w:rPr>
                <w:rFonts w:asciiTheme="minorHAnsi" w:hAnsiTheme="minorHAnsi" w:cstheme="minorHAnsi"/>
                <w:sz w:val="24"/>
                <w:szCs w:val="24"/>
              </w:rPr>
            </w:pPr>
            <w:r w:rsidRPr="002C0239">
              <w:rPr>
                <w:rFonts w:asciiTheme="minorHAnsi" w:hAnsiTheme="minorHAnsi" w:cstheme="minorHAnsi"/>
                <w:sz w:val="24"/>
                <w:szCs w:val="24"/>
              </w:rPr>
              <w:t>How food marketing can influence food choice e.g. buy one get one free, special offers, meal deals, media influences, advertising, point of</w:t>
            </w:r>
            <w:r>
              <w:rPr>
                <w:rFonts w:asciiTheme="minorHAnsi" w:hAnsiTheme="minorHAnsi" w:cstheme="minorHAnsi"/>
                <w:sz w:val="24"/>
                <w:szCs w:val="24"/>
              </w:rPr>
              <w:t xml:space="preserve"> </w:t>
            </w:r>
            <w:r w:rsidRPr="002C0239">
              <w:rPr>
                <w:rFonts w:asciiTheme="minorHAnsi" w:hAnsiTheme="minorHAnsi" w:cstheme="minorHAnsi"/>
                <w:sz w:val="24"/>
                <w:szCs w:val="24"/>
              </w:rPr>
              <w:t>sales marketing</w:t>
            </w:r>
          </w:p>
        </w:tc>
      </w:tr>
      <w:tr w:rsidR="00865B90" w:rsidRPr="009B1F84" w14:paraId="616C53E0" w14:textId="77777777" w:rsidTr="008A1E92">
        <w:trPr>
          <w:cantSplit/>
          <w:trHeight w:val="912"/>
        </w:trPr>
        <w:tc>
          <w:tcPr>
            <w:tcW w:w="1685" w:type="dxa"/>
            <w:tcBorders>
              <w:top w:val="single" w:sz="4" w:space="0" w:color="auto"/>
              <w:left w:val="single" w:sz="4" w:space="0" w:color="auto"/>
              <w:right w:val="single" w:sz="4" w:space="0" w:color="auto"/>
            </w:tcBorders>
            <w:shd w:val="clear" w:color="auto" w:fill="BDD6EE" w:themeFill="accent1" w:themeFillTint="66"/>
          </w:tcPr>
          <w:p w14:paraId="7B065E74" w14:textId="77777777" w:rsidR="00865B90" w:rsidRPr="004D07E8" w:rsidRDefault="00865B90" w:rsidP="005B627A">
            <w:pPr>
              <w:rPr>
                <w:b/>
                <w:i/>
                <w:iCs/>
                <w:sz w:val="24"/>
                <w:szCs w:val="24"/>
              </w:rPr>
            </w:pPr>
            <w:r>
              <w:rPr>
                <w:b/>
                <w:i/>
                <w:iCs/>
                <w:sz w:val="24"/>
                <w:szCs w:val="24"/>
              </w:rPr>
              <w:t>Food provenance</w:t>
            </w:r>
          </w:p>
        </w:tc>
        <w:tc>
          <w:tcPr>
            <w:tcW w:w="19941" w:type="dxa"/>
            <w:gridSpan w:val="2"/>
            <w:tcBorders>
              <w:top w:val="single" w:sz="4" w:space="0" w:color="auto"/>
              <w:left w:val="single" w:sz="4" w:space="0" w:color="auto"/>
              <w:right w:val="single" w:sz="4" w:space="0" w:color="auto"/>
            </w:tcBorders>
            <w:shd w:val="clear" w:color="auto" w:fill="CCECFF"/>
          </w:tcPr>
          <w:p w14:paraId="3E626FEB" w14:textId="77777777" w:rsidR="00865B90" w:rsidRPr="002C0239" w:rsidRDefault="00865B90" w:rsidP="005B627A">
            <w:pPr>
              <w:pStyle w:val="ListParagraph"/>
              <w:numPr>
                <w:ilvl w:val="0"/>
                <w:numId w:val="8"/>
              </w:numPr>
              <w:autoSpaceDE w:val="0"/>
              <w:autoSpaceDN w:val="0"/>
              <w:adjustRightInd w:val="0"/>
              <w:ind w:left="184" w:hanging="184"/>
              <w:rPr>
                <w:rFonts w:cstheme="minorHAnsi"/>
                <w:sz w:val="24"/>
                <w:szCs w:val="24"/>
              </w:rPr>
            </w:pPr>
            <w:r w:rsidRPr="002C0239">
              <w:rPr>
                <w:rFonts w:cstheme="minorHAnsi"/>
                <w:b/>
                <w:sz w:val="24"/>
                <w:szCs w:val="24"/>
              </w:rPr>
              <w:t>Technological developments</w:t>
            </w:r>
            <w:r w:rsidRPr="002C0239">
              <w:rPr>
                <w:rFonts w:cstheme="minorHAnsi"/>
                <w:sz w:val="24"/>
                <w:szCs w:val="24"/>
              </w:rPr>
              <w:t xml:space="preserve"> associated with better health and  food production: Cholesterol lowering spreads, health benefits of fortification,  Fortified foods: </w:t>
            </w:r>
            <w:r w:rsidR="00796824" w:rsidRPr="002C0239">
              <w:rPr>
                <w:rFonts w:cstheme="minorHAnsi"/>
                <w:sz w:val="24"/>
                <w:szCs w:val="24"/>
              </w:rPr>
              <w:t>thiamine</w:t>
            </w:r>
            <w:r w:rsidRPr="002C0239">
              <w:rPr>
                <w:rFonts w:cstheme="minorHAnsi"/>
                <w:sz w:val="24"/>
                <w:szCs w:val="24"/>
              </w:rPr>
              <w:t>, niacin, calcium and iron added to white flour,  Folic acid and iron added to breakfast cereals,  vitamins A and D added to fats and low fat spreads, the positive and negative aspects of the use of additives: colourings, emulsifiers and stabilisers, flavourings, and preservatives, the positive and negative aspects of Genetically Modified (GM) foods</w:t>
            </w:r>
          </w:p>
        </w:tc>
      </w:tr>
      <w:tr w:rsidR="005B627A" w:rsidRPr="00920B1C" w14:paraId="1F5165E8" w14:textId="77777777" w:rsidTr="009231A3">
        <w:trPr>
          <w:cantSplit/>
          <w:trHeight w:val="429"/>
        </w:trPr>
        <w:tc>
          <w:tcPr>
            <w:tcW w:w="1685" w:type="dxa"/>
            <w:tcBorders>
              <w:top w:val="single" w:sz="4" w:space="0" w:color="auto"/>
              <w:left w:val="single" w:sz="4" w:space="0" w:color="auto"/>
              <w:bottom w:val="single" w:sz="4" w:space="0" w:color="auto"/>
              <w:right w:val="single" w:sz="4" w:space="0" w:color="auto"/>
            </w:tcBorders>
            <w:shd w:val="clear" w:color="auto" w:fill="FFFFCC"/>
          </w:tcPr>
          <w:p w14:paraId="13DA997C" w14:textId="77777777" w:rsidR="005B627A" w:rsidRPr="004D07E8" w:rsidRDefault="000A4B35" w:rsidP="005B627A">
            <w:pPr>
              <w:ind w:left="113" w:right="113"/>
              <w:rPr>
                <w:b/>
                <w:sz w:val="24"/>
                <w:szCs w:val="24"/>
              </w:rPr>
            </w:pPr>
            <w:r>
              <w:rPr>
                <w:b/>
                <w:sz w:val="24"/>
                <w:szCs w:val="24"/>
              </w:rPr>
              <w:t xml:space="preserve">Assessment and </w:t>
            </w:r>
            <w:r w:rsidR="005B627A" w:rsidRPr="004D07E8">
              <w:rPr>
                <w:b/>
                <w:sz w:val="24"/>
                <w:szCs w:val="24"/>
              </w:rPr>
              <w:t>Feedback</w:t>
            </w:r>
          </w:p>
        </w:tc>
        <w:tc>
          <w:tcPr>
            <w:tcW w:w="19941" w:type="dxa"/>
            <w:gridSpan w:val="2"/>
            <w:tcBorders>
              <w:top w:val="single" w:sz="4" w:space="0" w:color="auto"/>
              <w:left w:val="single" w:sz="4" w:space="0" w:color="auto"/>
              <w:bottom w:val="single" w:sz="4" w:space="0" w:color="auto"/>
              <w:right w:val="single" w:sz="4" w:space="0" w:color="auto"/>
            </w:tcBorders>
            <w:shd w:val="clear" w:color="auto" w:fill="FFFFCC"/>
          </w:tcPr>
          <w:p w14:paraId="443EED1C" w14:textId="77777777" w:rsidR="005B627A" w:rsidRPr="000A4B35" w:rsidRDefault="005B627A" w:rsidP="005B627A">
            <w:pPr>
              <w:rPr>
                <w:rFonts w:cstheme="minorHAnsi"/>
                <w:sz w:val="24"/>
                <w:szCs w:val="24"/>
              </w:rPr>
            </w:pPr>
            <w:r w:rsidRPr="000A4B35">
              <w:rPr>
                <w:rFonts w:cstheme="minorHAnsi"/>
                <w:sz w:val="24"/>
                <w:szCs w:val="24"/>
              </w:rPr>
              <w:t xml:space="preserve">Learners will receive both verbal and written feedback throughout the year. </w:t>
            </w:r>
          </w:p>
          <w:p w14:paraId="3D1B1474" w14:textId="77777777" w:rsidR="005B627A" w:rsidRPr="000A4B35" w:rsidRDefault="005B627A" w:rsidP="000A4B35">
            <w:pPr>
              <w:pStyle w:val="ListParagraph"/>
              <w:numPr>
                <w:ilvl w:val="0"/>
                <w:numId w:val="11"/>
              </w:numPr>
              <w:contextualSpacing/>
              <w:rPr>
                <w:rFonts w:cstheme="minorHAnsi"/>
                <w:sz w:val="24"/>
                <w:szCs w:val="24"/>
              </w:rPr>
            </w:pPr>
            <w:r w:rsidRPr="000A4B35">
              <w:rPr>
                <w:rFonts w:cstheme="minorHAnsi"/>
                <w:i/>
                <w:sz w:val="24"/>
                <w:szCs w:val="24"/>
              </w:rPr>
              <w:t>Verbal feedback</w:t>
            </w:r>
            <w:r w:rsidRPr="000A4B35">
              <w:rPr>
                <w:rFonts w:cstheme="minorHAnsi"/>
                <w:sz w:val="24"/>
                <w:szCs w:val="24"/>
              </w:rPr>
              <w:t>: Learners will receive verbal feedback based on test results, skills and outcomes.  Clear targets for development and improvement will be communicated.</w:t>
            </w:r>
          </w:p>
          <w:p w14:paraId="52EC7258" w14:textId="77777777" w:rsidR="005B627A" w:rsidRPr="000A4B35" w:rsidRDefault="005B627A" w:rsidP="000A4B35">
            <w:pPr>
              <w:pStyle w:val="ListParagraph"/>
              <w:numPr>
                <w:ilvl w:val="0"/>
                <w:numId w:val="11"/>
              </w:numPr>
              <w:contextualSpacing/>
              <w:rPr>
                <w:rFonts w:cstheme="minorHAnsi"/>
                <w:sz w:val="24"/>
                <w:szCs w:val="24"/>
              </w:rPr>
            </w:pPr>
            <w:r w:rsidRPr="000A4B35">
              <w:rPr>
                <w:rFonts w:cstheme="minorHAnsi"/>
                <w:i/>
                <w:sz w:val="24"/>
                <w:szCs w:val="24"/>
              </w:rPr>
              <w:t>Feedback via TEAMS</w:t>
            </w:r>
            <w:r w:rsidRPr="000A4B35">
              <w:rPr>
                <w:rFonts w:cstheme="minorHAnsi"/>
                <w:sz w:val="24"/>
                <w:szCs w:val="24"/>
              </w:rPr>
              <w:t>: students will receive instant feedback on quizzes/MCQ questions – explanations of answers will be provided for each question.</w:t>
            </w:r>
          </w:p>
          <w:p w14:paraId="53EB6964" w14:textId="77777777" w:rsidR="005B627A" w:rsidRPr="000A4B35" w:rsidRDefault="005B627A" w:rsidP="000A4B35">
            <w:pPr>
              <w:pStyle w:val="ListParagraph"/>
              <w:numPr>
                <w:ilvl w:val="0"/>
                <w:numId w:val="11"/>
              </w:numPr>
              <w:contextualSpacing/>
              <w:rPr>
                <w:rFonts w:cstheme="minorHAnsi"/>
                <w:sz w:val="24"/>
                <w:szCs w:val="24"/>
              </w:rPr>
            </w:pPr>
            <w:r w:rsidRPr="000A4B35">
              <w:rPr>
                <w:rFonts w:cstheme="minorHAnsi"/>
                <w:i/>
                <w:sz w:val="24"/>
                <w:szCs w:val="24"/>
              </w:rPr>
              <w:t>GCSE Marking Criteria</w:t>
            </w:r>
            <w:r w:rsidRPr="000A4B35">
              <w:rPr>
                <w:rFonts w:cstheme="minorHAnsi"/>
                <w:sz w:val="24"/>
                <w:szCs w:val="24"/>
              </w:rPr>
              <w:t>: Examination style questions will be set frequently.  Feedback will be stated related to examination mark schemes.</w:t>
            </w:r>
          </w:p>
          <w:p w14:paraId="09370FDA" w14:textId="77777777" w:rsidR="005B627A" w:rsidRPr="000A4B35" w:rsidRDefault="005B627A" w:rsidP="000A4B35">
            <w:pPr>
              <w:pStyle w:val="ListParagraph"/>
              <w:numPr>
                <w:ilvl w:val="0"/>
                <w:numId w:val="11"/>
              </w:numPr>
              <w:contextualSpacing/>
              <w:rPr>
                <w:rFonts w:cstheme="minorHAnsi"/>
                <w:sz w:val="24"/>
                <w:szCs w:val="24"/>
              </w:rPr>
            </w:pPr>
            <w:r w:rsidRPr="000A4B35">
              <w:rPr>
                <w:rFonts w:cstheme="minorHAnsi"/>
                <w:i/>
                <w:sz w:val="24"/>
                <w:szCs w:val="24"/>
              </w:rPr>
              <w:t>Grades:</w:t>
            </w:r>
            <w:r w:rsidRPr="000A4B35">
              <w:rPr>
                <w:rFonts w:cstheme="minorHAnsi"/>
                <w:sz w:val="24"/>
                <w:szCs w:val="24"/>
              </w:rPr>
              <w:t xml:space="preserve">  On specific summative pieces of work a comparable GCSE grade will be awarded. Feedback will provide an explanation of the grade with clear development targets.</w:t>
            </w:r>
          </w:p>
          <w:p w14:paraId="2067CE9A" w14:textId="77777777" w:rsidR="005B627A" w:rsidRPr="000A4B35" w:rsidRDefault="005B627A" w:rsidP="000A4B35">
            <w:pPr>
              <w:pStyle w:val="ListParagraph"/>
              <w:numPr>
                <w:ilvl w:val="0"/>
                <w:numId w:val="11"/>
              </w:numPr>
              <w:contextualSpacing/>
              <w:rPr>
                <w:rFonts w:cstheme="minorHAnsi"/>
                <w:sz w:val="24"/>
                <w:szCs w:val="24"/>
              </w:rPr>
            </w:pPr>
            <w:r w:rsidRPr="000A4B35">
              <w:rPr>
                <w:rFonts w:cstheme="minorHAnsi"/>
                <w:sz w:val="24"/>
                <w:szCs w:val="24"/>
              </w:rPr>
              <w:t>Learners will receive targeted (DIRT: Dedicated Improvement and Reflection Time) to read and implement the feedback comments</w:t>
            </w:r>
          </w:p>
          <w:p w14:paraId="496DAA75" w14:textId="77777777" w:rsidR="005B627A" w:rsidRPr="000A4B35" w:rsidRDefault="005B627A" w:rsidP="000A4B35">
            <w:pPr>
              <w:pStyle w:val="ListParagraph"/>
              <w:numPr>
                <w:ilvl w:val="0"/>
                <w:numId w:val="11"/>
              </w:numPr>
              <w:contextualSpacing/>
              <w:rPr>
                <w:rFonts w:cstheme="minorHAnsi"/>
                <w:sz w:val="24"/>
                <w:szCs w:val="24"/>
              </w:rPr>
            </w:pPr>
            <w:r w:rsidRPr="000A4B35">
              <w:rPr>
                <w:rFonts w:cstheme="minorHAnsi"/>
                <w:i/>
                <w:sz w:val="24"/>
                <w:szCs w:val="24"/>
              </w:rPr>
              <w:t>Non examination assessment:</w:t>
            </w:r>
            <w:r w:rsidRPr="000A4B35">
              <w:rPr>
                <w:rFonts w:cstheme="minorHAnsi"/>
                <w:sz w:val="24"/>
                <w:szCs w:val="24"/>
              </w:rPr>
              <w:t xml:space="preserve"> Work will be monitored at key points.  Feedback will identify strengths and will follow the JCQ regulations.</w:t>
            </w:r>
          </w:p>
          <w:p w14:paraId="0F313368" w14:textId="77777777" w:rsidR="005B627A" w:rsidRPr="000A4B35" w:rsidRDefault="005B627A" w:rsidP="000A4B35">
            <w:pPr>
              <w:pStyle w:val="ListParagraph"/>
              <w:numPr>
                <w:ilvl w:val="0"/>
                <w:numId w:val="11"/>
              </w:numPr>
              <w:contextualSpacing/>
              <w:rPr>
                <w:rFonts w:cstheme="minorHAnsi"/>
                <w:sz w:val="24"/>
                <w:szCs w:val="24"/>
              </w:rPr>
            </w:pPr>
            <w:r w:rsidRPr="000A4B35">
              <w:rPr>
                <w:rFonts w:cstheme="minorHAnsi"/>
                <w:i/>
                <w:sz w:val="24"/>
                <w:szCs w:val="24"/>
              </w:rPr>
              <w:t>Maintenance and vocabulary feedback:</w:t>
            </w:r>
            <w:r w:rsidRPr="000A4B35">
              <w:rPr>
                <w:rFonts w:cstheme="minorHAnsi"/>
                <w:sz w:val="24"/>
                <w:szCs w:val="24"/>
              </w:rPr>
              <w:t xml:space="preserve"> Regular feedback will be based on vocabulary and quality of presentation and understanding of key subject terminology.</w:t>
            </w:r>
          </w:p>
          <w:p w14:paraId="6D8DDBA5" w14:textId="77777777" w:rsidR="000A4B35" w:rsidRPr="000A4B35" w:rsidRDefault="000A4B35" w:rsidP="000A4B35">
            <w:pPr>
              <w:pStyle w:val="ListParagraph"/>
              <w:numPr>
                <w:ilvl w:val="0"/>
                <w:numId w:val="11"/>
              </w:numPr>
              <w:contextualSpacing/>
              <w:rPr>
                <w:rFonts w:asciiTheme="minorHAnsi" w:hAnsiTheme="minorHAnsi" w:cstheme="minorHAnsi"/>
                <w:sz w:val="24"/>
                <w:szCs w:val="24"/>
              </w:rPr>
            </w:pPr>
            <w:r w:rsidRPr="000A4B35">
              <w:rPr>
                <w:rFonts w:asciiTheme="minorHAnsi" w:hAnsiTheme="minorHAnsi" w:cstheme="minorHAnsi"/>
                <w:sz w:val="24"/>
                <w:szCs w:val="24"/>
              </w:rPr>
              <w:t>Significant sections of work will be produced as part of the NEA project. In line with exam board and JCQ regulations, individual feedback is not permitted. Student progress tracking and general class feedback will support student progress.</w:t>
            </w:r>
          </w:p>
          <w:p w14:paraId="763031FD" w14:textId="77777777" w:rsidR="000A4B35" w:rsidRPr="000A4B35" w:rsidRDefault="000A4B35" w:rsidP="000A4B35">
            <w:pPr>
              <w:autoSpaceDE w:val="0"/>
              <w:autoSpaceDN w:val="0"/>
              <w:adjustRightInd w:val="0"/>
              <w:rPr>
                <w:rFonts w:cstheme="minorHAnsi"/>
                <w:b/>
                <w:sz w:val="24"/>
                <w:szCs w:val="24"/>
              </w:rPr>
            </w:pPr>
            <w:r w:rsidRPr="000A4B35">
              <w:rPr>
                <w:rFonts w:cstheme="minorHAnsi"/>
                <w:b/>
                <w:sz w:val="24"/>
                <w:szCs w:val="24"/>
              </w:rPr>
              <w:t>External assessment:</w:t>
            </w:r>
          </w:p>
          <w:p w14:paraId="31FAAA3A" w14:textId="77777777" w:rsidR="00796824" w:rsidRPr="000A4B35" w:rsidRDefault="000A4B35" w:rsidP="00796824">
            <w:pPr>
              <w:pStyle w:val="ListParagraph"/>
              <w:numPr>
                <w:ilvl w:val="0"/>
                <w:numId w:val="18"/>
              </w:numPr>
              <w:autoSpaceDE w:val="0"/>
              <w:autoSpaceDN w:val="0"/>
              <w:adjustRightInd w:val="0"/>
              <w:rPr>
                <w:rFonts w:asciiTheme="minorHAnsi" w:hAnsiTheme="minorHAnsi" w:cstheme="minorHAnsi"/>
                <w:sz w:val="24"/>
                <w:szCs w:val="24"/>
              </w:rPr>
            </w:pPr>
            <w:r w:rsidRPr="000A4B35">
              <w:rPr>
                <w:rFonts w:cstheme="minorHAnsi"/>
                <w:b/>
                <w:sz w:val="24"/>
                <w:szCs w:val="24"/>
              </w:rPr>
              <w:t>Task 1: Food investigation (30 marks)</w:t>
            </w:r>
            <w:r w:rsidR="00796824" w:rsidRPr="000A4B35">
              <w:rPr>
                <w:rFonts w:asciiTheme="minorHAnsi" w:hAnsiTheme="minorHAnsi" w:cstheme="minorHAnsi"/>
                <w:sz w:val="24"/>
                <w:szCs w:val="24"/>
              </w:rPr>
              <w:t xml:space="preserve"> 15 % of GCSE</w:t>
            </w:r>
          </w:p>
          <w:p w14:paraId="78613B86" w14:textId="77777777" w:rsidR="000A4B35" w:rsidRPr="000A4B35" w:rsidRDefault="000A4B35" w:rsidP="000A4B35">
            <w:pPr>
              <w:autoSpaceDE w:val="0"/>
              <w:autoSpaceDN w:val="0"/>
              <w:adjustRightInd w:val="0"/>
              <w:rPr>
                <w:rFonts w:cstheme="minorHAnsi"/>
                <w:sz w:val="24"/>
                <w:szCs w:val="24"/>
              </w:rPr>
            </w:pPr>
            <w:r w:rsidRPr="000A4B35">
              <w:rPr>
                <w:rFonts w:cstheme="minorHAnsi"/>
                <w:sz w:val="24"/>
                <w:szCs w:val="24"/>
              </w:rPr>
              <w:t>Students' understanding of the working characteristics, functional and chemical properties of ingredients. Practical investigations are a compulsory element of this NEA task.</w:t>
            </w:r>
          </w:p>
          <w:p w14:paraId="45357652" w14:textId="77777777" w:rsidR="00796824" w:rsidRPr="000A4B35" w:rsidRDefault="000A4B35" w:rsidP="00796824">
            <w:pPr>
              <w:pStyle w:val="ListParagraph"/>
              <w:numPr>
                <w:ilvl w:val="0"/>
                <w:numId w:val="16"/>
              </w:numPr>
              <w:autoSpaceDE w:val="0"/>
              <w:autoSpaceDN w:val="0"/>
              <w:adjustRightInd w:val="0"/>
              <w:rPr>
                <w:rFonts w:asciiTheme="minorHAnsi" w:hAnsiTheme="minorHAnsi" w:cstheme="minorHAnsi"/>
                <w:sz w:val="24"/>
                <w:szCs w:val="24"/>
              </w:rPr>
            </w:pPr>
            <w:r w:rsidRPr="000A4B35">
              <w:rPr>
                <w:rFonts w:cstheme="minorHAnsi"/>
                <w:b/>
                <w:sz w:val="24"/>
                <w:szCs w:val="24"/>
              </w:rPr>
              <w:t>Task 2: Food preparation assessment (70 marks)</w:t>
            </w:r>
            <w:r w:rsidR="00796824" w:rsidRPr="000A4B35">
              <w:rPr>
                <w:rFonts w:asciiTheme="minorHAnsi" w:hAnsiTheme="minorHAnsi" w:cstheme="minorHAnsi"/>
                <w:sz w:val="24"/>
                <w:szCs w:val="24"/>
              </w:rPr>
              <w:t xml:space="preserve"> 35 % of GCSE</w:t>
            </w:r>
          </w:p>
          <w:p w14:paraId="2F08FE55" w14:textId="77777777" w:rsidR="000A4B35" w:rsidRPr="000A4B35" w:rsidRDefault="000A4B35" w:rsidP="000A4B35">
            <w:pPr>
              <w:autoSpaceDE w:val="0"/>
              <w:autoSpaceDN w:val="0"/>
              <w:adjustRightInd w:val="0"/>
              <w:rPr>
                <w:rFonts w:cstheme="minorHAnsi"/>
                <w:sz w:val="24"/>
                <w:szCs w:val="24"/>
              </w:rPr>
            </w:pPr>
            <w:r w:rsidRPr="000A4B35">
              <w:rPr>
                <w:rFonts w:cstheme="minorHAnsi"/>
                <w:sz w:val="24"/>
                <w:szCs w:val="24"/>
              </w:rPr>
              <w:t>Students' knowledge, skills and understanding in relation to the planning, preparation, cooking, presentation of f</w:t>
            </w:r>
            <w:r>
              <w:rPr>
                <w:rFonts w:cstheme="minorHAnsi"/>
                <w:sz w:val="24"/>
                <w:szCs w:val="24"/>
              </w:rPr>
              <w:t xml:space="preserve">ood and application of nutrition </w:t>
            </w:r>
            <w:r w:rsidRPr="000A4B35">
              <w:rPr>
                <w:rFonts w:cstheme="minorHAnsi"/>
                <w:sz w:val="24"/>
                <w:szCs w:val="24"/>
              </w:rPr>
              <w:t>related to the chosen task. Students will prepare, cook and present a final menu of three dishes within a single period of no more than 3 hours, planning in advance how this will be achieved.</w:t>
            </w:r>
          </w:p>
          <w:p w14:paraId="0711D4DB" w14:textId="77777777" w:rsidR="000A4B35" w:rsidRPr="000A4B35" w:rsidRDefault="000A4B35" w:rsidP="000A4B35">
            <w:pPr>
              <w:autoSpaceDE w:val="0"/>
              <w:autoSpaceDN w:val="0"/>
              <w:adjustRightInd w:val="0"/>
              <w:rPr>
                <w:rFonts w:cstheme="minorHAnsi"/>
                <w:sz w:val="24"/>
                <w:szCs w:val="24"/>
              </w:rPr>
            </w:pPr>
            <w:r w:rsidRPr="000A4B35">
              <w:rPr>
                <w:rFonts w:cstheme="minorHAnsi"/>
                <w:b/>
                <w:sz w:val="24"/>
                <w:szCs w:val="24"/>
              </w:rPr>
              <w:t>Exam:</w:t>
            </w:r>
            <w:r w:rsidRPr="000A4B35">
              <w:rPr>
                <w:rFonts w:cstheme="minorHAnsi"/>
                <w:sz w:val="24"/>
                <w:szCs w:val="24"/>
              </w:rPr>
              <w:t xml:space="preserve"> Theoretical knowledge of food preparation and nutrition from</w:t>
            </w:r>
            <w:r>
              <w:rPr>
                <w:rFonts w:cstheme="minorHAnsi"/>
                <w:sz w:val="24"/>
                <w:szCs w:val="24"/>
              </w:rPr>
              <w:t xml:space="preserve"> </w:t>
            </w:r>
            <w:r w:rsidRPr="000A4B35">
              <w:rPr>
                <w:rFonts w:cstheme="minorHAnsi"/>
                <w:sz w:val="24"/>
                <w:szCs w:val="24"/>
              </w:rPr>
              <w:t xml:space="preserve">Sections 1 to 5. </w:t>
            </w:r>
          </w:p>
          <w:p w14:paraId="521F7E18" w14:textId="77777777" w:rsidR="000A4B35" w:rsidRPr="000A4B35" w:rsidRDefault="000A4B35" w:rsidP="000A4B35">
            <w:pPr>
              <w:pStyle w:val="ListParagraph"/>
              <w:numPr>
                <w:ilvl w:val="0"/>
                <w:numId w:val="15"/>
              </w:numPr>
              <w:autoSpaceDE w:val="0"/>
              <w:autoSpaceDN w:val="0"/>
              <w:adjustRightInd w:val="0"/>
              <w:rPr>
                <w:rFonts w:asciiTheme="minorHAnsi" w:hAnsiTheme="minorHAnsi" w:cstheme="minorHAnsi"/>
                <w:sz w:val="24"/>
                <w:szCs w:val="24"/>
              </w:rPr>
            </w:pPr>
            <w:r w:rsidRPr="000A4B35">
              <w:rPr>
                <w:rFonts w:asciiTheme="minorHAnsi" w:hAnsiTheme="minorHAnsi" w:cstheme="minorHAnsi"/>
                <w:sz w:val="24"/>
                <w:szCs w:val="24"/>
              </w:rPr>
              <w:t>Written exam: 1 hour 45 minutes</w:t>
            </w:r>
            <w:r w:rsidR="00796824" w:rsidRPr="000A4B35">
              <w:rPr>
                <w:rFonts w:cstheme="minorHAnsi"/>
                <w:sz w:val="24"/>
                <w:szCs w:val="24"/>
              </w:rPr>
              <w:t>50 % of GCSE</w:t>
            </w:r>
          </w:p>
          <w:p w14:paraId="1D3542D3" w14:textId="77777777" w:rsidR="000A4B35" w:rsidRPr="00796824" w:rsidRDefault="000A4B35" w:rsidP="000A4B35">
            <w:pPr>
              <w:pStyle w:val="ListParagraph"/>
              <w:numPr>
                <w:ilvl w:val="0"/>
                <w:numId w:val="15"/>
              </w:numPr>
              <w:autoSpaceDE w:val="0"/>
              <w:autoSpaceDN w:val="0"/>
              <w:adjustRightInd w:val="0"/>
              <w:rPr>
                <w:rFonts w:asciiTheme="minorHAnsi" w:hAnsiTheme="minorHAnsi" w:cstheme="minorHAnsi"/>
                <w:sz w:val="24"/>
                <w:szCs w:val="24"/>
              </w:rPr>
            </w:pPr>
            <w:r w:rsidRPr="000A4B35">
              <w:rPr>
                <w:rFonts w:asciiTheme="minorHAnsi" w:hAnsiTheme="minorHAnsi" w:cstheme="minorHAnsi"/>
                <w:sz w:val="24"/>
                <w:szCs w:val="24"/>
              </w:rPr>
              <w:t>100 marks</w:t>
            </w:r>
          </w:p>
        </w:tc>
      </w:tr>
      <w:tr w:rsidR="005B627A" w:rsidRPr="00920B1C" w14:paraId="1BC994B6" w14:textId="77777777" w:rsidTr="000A4B35">
        <w:trPr>
          <w:cantSplit/>
          <w:trHeight w:val="429"/>
        </w:trPr>
        <w:tc>
          <w:tcPr>
            <w:tcW w:w="168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0BF332D" w14:textId="77777777" w:rsidR="005B627A" w:rsidRPr="004D07E8" w:rsidRDefault="00A3625C" w:rsidP="005B627A">
            <w:pPr>
              <w:ind w:left="113" w:right="113"/>
              <w:rPr>
                <w:b/>
                <w:sz w:val="24"/>
                <w:szCs w:val="24"/>
              </w:rPr>
            </w:pPr>
            <w:r>
              <w:rPr>
                <w:b/>
                <w:sz w:val="24"/>
                <w:szCs w:val="24"/>
              </w:rPr>
              <w:t>Homework</w:t>
            </w:r>
          </w:p>
        </w:tc>
        <w:tc>
          <w:tcPr>
            <w:tcW w:w="19941"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21AFA2D" w14:textId="77777777" w:rsidR="005B627A" w:rsidRPr="000A4B35" w:rsidRDefault="005B627A" w:rsidP="005B627A">
            <w:pPr>
              <w:rPr>
                <w:rFonts w:cstheme="minorHAnsi"/>
                <w:sz w:val="24"/>
                <w:szCs w:val="24"/>
              </w:rPr>
            </w:pPr>
            <w:r w:rsidRPr="000A4B35">
              <w:rPr>
                <w:rFonts w:cstheme="minorHAnsi"/>
                <w:i/>
                <w:sz w:val="24"/>
                <w:szCs w:val="24"/>
              </w:rPr>
              <w:t>Frequency:</w:t>
            </w:r>
            <w:r w:rsidRPr="000A4B35">
              <w:rPr>
                <w:rFonts w:cstheme="minorHAnsi"/>
                <w:sz w:val="24"/>
                <w:szCs w:val="24"/>
              </w:rPr>
              <w:t xml:space="preserve"> </w:t>
            </w:r>
            <w:r w:rsidR="00A3625C">
              <w:rPr>
                <w:rFonts w:cstheme="minorHAnsi"/>
                <w:sz w:val="24"/>
                <w:szCs w:val="24"/>
              </w:rPr>
              <w:t>Homework</w:t>
            </w:r>
            <w:r w:rsidRPr="000A4B35">
              <w:rPr>
                <w:rFonts w:cstheme="minorHAnsi"/>
                <w:sz w:val="24"/>
                <w:szCs w:val="24"/>
              </w:rPr>
              <w:t xml:space="preserve"> tasks will be set on a weekly basis. Students are encouraged to attend extra support sessions to complete practical tasks and NEA folder work. Teachers will be available at dedicated times to support students.  </w:t>
            </w:r>
            <w:r w:rsidR="00A3625C">
              <w:rPr>
                <w:rFonts w:cstheme="minorHAnsi"/>
                <w:sz w:val="24"/>
                <w:szCs w:val="24"/>
              </w:rPr>
              <w:t>Homework</w:t>
            </w:r>
            <w:r w:rsidRPr="000A4B35">
              <w:rPr>
                <w:rFonts w:cstheme="minorHAnsi"/>
                <w:sz w:val="24"/>
                <w:szCs w:val="24"/>
              </w:rPr>
              <w:t xml:space="preserve"> may be on TEAMS as appropriate based on the content covered during lessons.</w:t>
            </w:r>
          </w:p>
          <w:p w14:paraId="2FFC45FF" w14:textId="77777777" w:rsidR="005B627A" w:rsidRPr="000A4B35" w:rsidRDefault="005B627A" w:rsidP="005B627A">
            <w:pPr>
              <w:rPr>
                <w:rFonts w:cstheme="minorHAnsi"/>
                <w:i/>
                <w:sz w:val="24"/>
                <w:szCs w:val="24"/>
              </w:rPr>
            </w:pPr>
            <w:r w:rsidRPr="000A4B35">
              <w:rPr>
                <w:rFonts w:cstheme="minorHAnsi"/>
                <w:i/>
                <w:sz w:val="24"/>
                <w:szCs w:val="24"/>
              </w:rPr>
              <w:t>Types of tasks:</w:t>
            </w:r>
          </w:p>
          <w:p w14:paraId="7C162392" w14:textId="77777777" w:rsidR="005B627A" w:rsidRPr="000A4B35" w:rsidRDefault="005B627A" w:rsidP="00BF3A1D">
            <w:pPr>
              <w:pStyle w:val="ListParagraph"/>
              <w:numPr>
                <w:ilvl w:val="0"/>
                <w:numId w:val="10"/>
              </w:numPr>
              <w:contextualSpacing/>
              <w:rPr>
                <w:rFonts w:asciiTheme="minorHAnsi" w:hAnsiTheme="minorHAnsi" w:cstheme="minorHAnsi"/>
                <w:sz w:val="24"/>
                <w:szCs w:val="24"/>
              </w:rPr>
            </w:pPr>
            <w:r w:rsidRPr="000A4B35">
              <w:rPr>
                <w:rFonts w:asciiTheme="minorHAnsi" w:hAnsiTheme="minorHAnsi" w:cstheme="minorHAnsi"/>
                <w:sz w:val="24"/>
                <w:szCs w:val="24"/>
              </w:rPr>
              <w:t>Reinforce and extend learning in class e.g. to practise examination questions.</w:t>
            </w:r>
          </w:p>
          <w:p w14:paraId="785F935E" w14:textId="77777777" w:rsidR="005B627A" w:rsidRPr="000A4B35" w:rsidRDefault="005B627A" w:rsidP="00BF3A1D">
            <w:pPr>
              <w:pStyle w:val="ListParagraph"/>
              <w:numPr>
                <w:ilvl w:val="0"/>
                <w:numId w:val="10"/>
              </w:numPr>
              <w:contextualSpacing/>
              <w:rPr>
                <w:rFonts w:asciiTheme="minorHAnsi" w:hAnsiTheme="minorHAnsi" w:cstheme="minorHAnsi"/>
                <w:sz w:val="24"/>
                <w:szCs w:val="24"/>
              </w:rPr>
            </w:pPr>
            <w:r w:rsidRPr="000A4B35">
              <w:rPr>
                <w:rFonts w:asciiTheme="minorHAnsi" w:hAnsiTheme="minorHAnsi" w:cstheme="minorHAnsi"/>
                <w:sz w:val="24"/>
                <w:szCs w:val="24"/>
              </w:rPr>
              <w:t>Research in preparation for future tasks e.g. research for NEA tasks.</w:t>
            </w:r>
          </w:p>
          <w:p w14:paraId="05A57CC1" w14:textId="77777777" w:rsidR="005B627A" w:rsidRPr="000A4B35" w:rsidRDefault="005B627A" w:rsidP="00BF3A1D">
            <w:pPr>
              <w:pStyle w:val="ListParagraph"/>
              <w:numPr>
                <w:ilvl w:val="0"/>
                <w:numId w:val="10"/>
              </w:numPr>
              <w:contextualSpacing/>
              <w:rPr>
                <w:rFonts w:asciiTheme="minorHAnsi" w:hAnsiTheme="minorHAnsi" w:cstheme="minorHAnsi"/>
                <w:sz w:val="24"/>
                <w:szCs w:val="24"/>
              </w:rPr>
            </w:pPr>
            <w:r w:rsidRPr="000A4B35">
              <w:rPr>
                <w:rFonts w:asciiTheme="minorHAnsi" w:hAnsiTheme="minorHAnsi" w:cstheme="minorHAnsi"/>
                <w:sz w:val="24"/>
                <w:szCs w:val="24"/>
              </w:rPr>
              <w:t>Embed key subject content in long term memory, e.g. the learning of properties of ingredients/nutrition.</w:t>
            </w:r>
          </w:p>
          <w:p w14:paraId="38AFB87A" w14:textId="77777777" w:rsidR="005B627A" w:rsidRPr="000A4B35" w:rsidRDefault="005B627A" w:rsidP="00BF3A1D">
            <w:pPr>
              <w:pStyle w:val="ListParagraph"/>
              <w:numPr>
                <w:ilvl w:val="0"/>
                <w:numId w:val="10"/>
              </w:numPr>
              <w:contextualSpacing/>
              <w:rPr>
                <w:rFonts w:asciiTheme="minorHAnsi" w:hAnsiTheme="minorHAnsi" w:cstheme="minorHAnsi"/>
                <w:sz w:val="24"/>
                <w:szCs w:val="24"/>
              </w:rPr>
            </w:pPr>
            <w:r w:rsidRPr="000A4B35">
              <w:rPr>
                <w:rFonts w:asciiTheme="minorHAnsi" w:hAnsiTheme="minorHAnsi" w:cstheme="minorHAnsi"/>
                <w:sz w:val="24"/>
                <w:szCs w:val="24"/>
              </w:rPr>
              <w:t>MCQ questions to test key threshold concepts and misconceptions.</w:t>
            </w:r>
          </w:p>
          <w:p w14:paraId="4844FB48" w14:textId="77777777" w:rsidR="00BF3A1D" w:rsidRPr="00AB7B50" w:rsidRDefault="00BF3A1D" w:rsidP="00BF3A1D">
            <w:pPr>
              <w:pStyle w:val="ListParagraph"/>
              <w:numPr>
                <w:ilvl w:val="0"/>
                <w:numId w:val="10"/>
              </w:numPr>
              <w:contextualSpacing/>
              <w:rPr>
                <w:rFonts w:asciiTheme="minorHAnsi" w:hAnsiTheme="minorHAnsi" w:cstheme="minorHAnsi"/>
                <w:sz w:val="28"/>
                <w:szCs w:val="24"/>
              </w:rPr>
            </w:pPr>
            <w:r w:rsidRPr="00AB7B50">
              <w:rPr>
                <w:sz w:val="24"/>
              </w:rPr>
              <w:t>Plan and evaluate practical task.</w:t>
            </w:r>
          </w:p>
          <w:p w14:paraId="1968E6A1" w14:textId="77777777" w:rsidR="005B627A" w:rsidRPr="000A4B35" w:rsidRDefault="005B627A" w:rsidP="00BF3A1D">
            <w:pPr>
              <w:pStyle w:val="ListParagraph"/>
              <w:numPr>
                <w:ilvl w:val="0"/>
                <w:numId w:val="10"/>
              </w:numPr>
              <w:contextualSpacing/>
              <w:rPr>
                <w:rFonts w:asciiTheme="minorHAnsi" w:hAnsiTheme="minorHAnsi" w:cstheme="minorHAnsi"/>
                <w:sz w:val="24"/>
                <w:szCs w:val="24"/>
              </w:rPr>
            </w:pPr>
            <w:r w:rsidRPr="000A4B35">
              <w:rPr>
                <w:rFonts w:asciiTheme="minorHAnsi" w:hAnsiTheme="minorHAnsi" w:cstheme="minorHAnsi"/>
                <w:sz w:val="24"/>
                <w:szCs w:val="24"/>
              </w:rPr>
              <w:t>Completion of NEA tasks e.g. evaluations of practical work.</w:t>
            </w:r>
          </w:p>
          <w:p w14:paraId="6864706C" w14:textId="77777777" w:rsidR="005B627A" w:rsidRPr="000A4B35" w:rsidRDefault="005B627A" w:rsidP="00BF3A1D">
            <w:pPr>
              <w:pStyle w:val="ListParagraph"/>
              <w:numPr>
                <w:ilvl w:val="0"/>
                <w:numId w:val="10"/>
              </w:numPr>
              <w:contextualSpacing/>
              <w:rPr>
                <w:rFonts w:asciiTheme="minorHAnsi" w:hAnsiTheme="minorHAnsi" w:cstheme="minorHAnsi"/>
                <w:sz w:val="24"/>
                <w:szCs w:val="24"/>
              </w:rPr>
            </w:pPr>
            <w:r w:rsidRPr="000A4B35">
              <w:rPr>
                <w:rFonts w:asciiTheme="minorHAnsi" w:hAnsiTheme="minorHAnsi" w:cstheme="minorHAnsi"/>
                <w:sz w:val="24"/>
                <w:szCs w:val="24"/>
              </w:rPr>
              <w:t>Extension of learning e.g. comprehension questions related to key learning.</w:t>
            </w:r>
          </w:p>
          <w:p w14:paraId="7039D971" w14:textId="77777777" w:rsidR="005B627A" w:rsidRPr="000A4B35" w:rsidRDefault="005B627A" w:rsidP="00BF3A1D">
            <w:pPr>
              <w:pStyle w:val="ListParagraph"/>
              <w:numPr>
                <w:ilvl w:val="0"/>
                <w:numId w:val="10"/>
              </w:numPr>
              <w:contextualSpacing/>
              <w:rPr>
                <w:rFonts w:asciiTheme="minorHAnsi" w:hAnsiTheme="minorHAnsi" w:cstheme="minorHAnsi"/>
                <w:sz w:val="24"/>
                <w:szCs w:val="24"/>
              </w:rPr>
            </w:pPr>
            <w:r w:rsidRPr="000A4B35">
              <w:rPr>
                <w:rFonts w:asciiTheme="minorHAnsi" w:hAnsiTheme="minorHAnsi" w:cstheme="minorHAnsi"/>
                <w:sz w:val="24"/>
                <w:szCs w:val="24"/>
              </w:rPr>
              <w:t>Learning and revision for class tests and examinations e.g. mind maps, flash cards, concept maps.</w:t>
            </w:r>
          </w:p>
          <w:p w14:paraId="7657A7B4" w14:textId="77777777" w:rsidR="005B627A" w:rsidRPr="000A4B35" w:rsidRDefault="005B627A" w:rsidP="00BF3A1D">
            <w:pPr>
              <w:pStyle w:val="ListParagraph"/>
              <w:numPr>
                <w:ilvl w:val="0"/>
                <w:numId w:val="10"/>
              </w:numPr>
              <w:contextualSpacing/>
              <w:rPr>
                <w:rFonts w:asciiTheme="minorHAnsi" w:hAnsiTheme="minorHAnsi" w:cstheme="minorHAnsi"/>
                <w:sz w:val="24"/>
                <w:szCs w:val="24"/>
              </w:rPr>
            </w:pPr>
            <w:r w:rsidRPr="000A4B35">
              <w:rPr>
                <w:rFonts w:asciiTheme="minorHAnsi" w:hAnsiTheme="minorHAnsi" w:cstheme="minorHAnsi"/>
                <w:sz w:val="24"/>
                <w:szCs w:val="24"/>
              </w:rPr>
              <w:t>Use of DIRT to improve or develop set tasks</w:t>
            </w:r>
          </w:p>
        </w:tc>
      </w:tr>
      <w:tr w:rsidR="005B627A" w:rsidRPr="00920B1C" w14:paraId="023CF0B7" w14:textId="77777777" w:rsidTr="000A4B35">
        <w:trPr>
          <w:cantSplit/>
          <w:trHeight w:val="429"/>
        </w:trPr>
        <w:tc>
          <w:tcPr>
            <w:tcW w:w="1685"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F5AC863" w14:textId="77777777" w:rsidR="005B627A" w:rsidRPr="004D07E8" w:rsidRDefault="005B627A" w:rsidP="005B627A">
            <w:pPr>
              <w:ind w:left="113" w:right="113"/>
              <w:rPr>
                <w:b/>
                <w:sz w:val="24"/>
                <w:szCs w:val="24"/>
              </w:rPr>
            </w:pPr>
            <w:r w:rsidRPr="004D07E8">
              <w:rPr>
                <w:b/>
                <w:sz w:val="24"/>
                <w:szCs w:val="24"/>
              </w:rPr>
              <w:lastRenderedPageBreak/>
              <w:t>How can I support my child?</w:t>
            </w:r>
          </w:p>
        </w:tc>
        <w:tc>
          <w:tcPr>
            <w:tcW w:w="1994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C62F44" w14:textId="77777777" w:rsidR="000A4B35" w:rsidRPr="000A4B35" w:rsidRDefault="005B627A" w:rsidP="000A4B35">
            <w:pPr>
              <w:pStyle w:val="ListParagraph"/>
              <w:numPr>
                <w:ilvl w:val="0"/>
                <w:numId w:val="43"/>
              </w:numPr>
              <w:rPr>
                <w:rFonts w:ascii="Segoe UI" w:eastAsia="Times New Roman" w:hAnsi="Segoe UI" w:cs="Segoe UI"/>
                <w:sz w:val="21"/>
                <w:szCs w:val="21"/>
                <w:lang w:eastAsia="en-GB"/>
              </w:rPr>
            </w:pPr>
            <w:r w:rsidRPr="000A4B35">
              <w:rPr>
                <w:rFonts w:asciiTheme="minorHAnsi" w:hAnsiTheme="minorHAnsi" w:cstheme="minorHAnsi"/>
                <w:sz w:val="24"/>
                <w:szCs w:val="24"/>
              </w:rPr>
              <w:t xml:space="preserve">Online textbook can be found on: </w:t>
            </w:r>
            <w:hyperlink r:id="rId8" w:history="1">
              <w:r w:rsidR="000A4B35" w:rsidRPr="000A4B35">
                <w:rPr>
                  <w:rStyle w:val="Hyperlink"/>
                  <w:rFonts w:cstheme="minorHAnsi"/>
                  <w:sz w:val="24"/>
                  <w:szCs w:val="24"/>
                </w:rPr>
                <w:t>www.illuminate.digital/aqafood</w:t>
              </w:r>
            </w:hyperlink>
            <w:r w:rsidR="000A4B35" w:rsidRPr="000A4B35">
              <w:rPr>
                <w:rFonts w:cstheme="minorHAnsi"/>
                <w:sz w:val="24"/>
                <w:szCs w:val="24"/>
              </w:rPr>
              <w:t xml:space="preserve">  </w:t>
            </w:r>
            <w:r w:rsidRPr="000A4B35">
              <w:rPr>
                <w:rFonts w:asciiTheme="minorHAnsi" w:hAnsiTheme="minorHAnsi" w:cstheme="minorHAnsi"/>
                <w:sz w:val="24"/>
                <w:szCs w:val="24"/>
              </w:rPr>
              <w:t xml:space="preserve">Student logon: </w:t>
            </w:r>
            <w:hyperlink r:id="rId9" w:history="1">
              <w:r w:rsidR="000A4B35" w:rsidRPr="000A4B35">
                <w:rPr>
                  <w:rStyle w:val="Hyperlink"/>
                  <w:rFonts w:ascii="Segoe UI" w:eastAsia="Times New Roman" w:hAnsi="Segoe UI" w:cs="Segoe UI"/>
                  <w:sz w:val="21"/>
                  <w:szCs w:val="21"/>
                  <w:lang w:eastAsia="en-GB"/>
                </w:rPr>
                <w:t>http://www.illuminate.digital/aqafood/</w:t>
              </w:r>
            </w:hyperlink>
            <w:r w:rsidR="000A4B35" w:rsidRPr="000A4B35">
              <w:rPr>
                <w:rFonts w:ascii="Segoe UI" w:eastAsia="Times New Roman" w:hAnsi="Segoe UI" w:cs="Segoe UI"/>
                <w:sz w:val="21"/>
                <w:szCs w:val="21"/>
                <w:lang w:eastAsia="en-GB"/>
              </w:rPr>
              <w:t xml:space="preserve"> Login: SHuntington3 Password: Student3.</w:t>
            </w:r>
          </w:p>
          <w:p w14:paraId="66103179" w14:textId="77777777" w:rsidR="005B627A" w:rsidRPr="000A4B35" w:rsidRDefault="005B627A" w:rsidP="000A4B35">
            <w:pPr>
              <w:pStyle w:val="NoSpacing"/>
              <w:numPr>
                <w:ilvl w:val="0"/>
                <w:numId w:val="43"/>
              </w:numPr>
              <w:rPr>
                <w:rFonts w:cstheme="minorHAnsi"/>
                <w:sz w:val="24"/>
                <w:szCs w:val="24"/>
              </w:rPr>
            </w:pPr>
            <w:r w:rsidRPr="000A4B35">
              <w:rPr>
                <w:rFonts w:cstheme="minorHAnsi"/>
                <w:sz w:val="24"/>
                <w:szCs w:val="24"/>
              </w:rPr>
              <w:t>Discuss practical work and progress on a weekly basis</w:t>
            </w:r>
          </w:p>
          <w:p w14:paraId="1646CCD8" w14:textId="77777777" w:rsidR="005B627A" w:rsidRPr="000A4B35" w:rsidRDefault="005B627A" w:rsidP="000A4B35">
            <w:pPr>
              <w:pStyle w:val="NoSpacing"/>
              <w:numPr>
                <w:ilvl w:val="0"/>
                <w:numId w:val="43"/>
              </w:numPr>
              <w:rPr>
                <w:rFonts w:cstheme="minorHAnsi"/>
                <w:sz w:val="24"/>
                <w:szCs w:val="24"/>
              </w:rPr>
            </w:pPr>
            <w:r w:rsidRPr="000A4B35">
              <w:rPr>
                <w:rFonts w:cstheme="minorHAnsi"/>
                <w:sz w:val="24"/>
                <w:szCs w:val="24"/>
              </w:rPr>
              <w:t xml:space="preserve">Encourage students to make dishes at home recipes can be found at: </w:t>
            </w:r>
            <w:hyperlink r:id="rId10" w:history="1">
              <w:r w:rsidRPr="000A4B35">
                <w:rPr>
                  <w:rStyle w:val="Hyperlink"/>
                  <w:rFonts w:cstheme="minorHAnsi"/>
                  <w:sz w:val="24"/>
                  <w:szCs w:val="24"/>
                </w:rPr>
                <w:t>Food &amp; Textiles Technology – Huntington School</w:t>
              </w:r>
            </w:hyperlink>
          </w:p>
          <w:p w14:paraId="352D44CC" w14:textId="77777777" w:rsidR="005B627A" w:rsidRDefault="005B627A" w:rsidP="000A4B35">
            <w:pPr>
              <w:pStyle w:val="NoSpacing"/>
              <w:numPr>
                <w:ilvl w:val="0"/>
                <w:numId w:val="43"/>
              </w:numPr>
              <w:rPr>
                <w:rFonts w:cstheme="minorHAnsi"/>
                <w:sz w:val="24"/>
                <w:szCs w:val="24"/>
              </w:rPr>
            </w:pPr>
            <w:r w:rsidRPr="000A4B35">
              <w:rPr>
                <w:rFonts w:cstheme="minorHAnsi"/>
                <w:sz w:val="24"/>
                <w:szCs w:val="24"/>
              </w:rPr>
              <w:t xml:space="preserve">Support with revision </w:t>
            </w:r>
          </w:p>
          <w:p w14:paraId="24B52725" w14:textId="77777777" w:rsidR="009231A3" w:rsidRDefault="009231A3" w:rsidP="009231A3">
            <w:pPr>
              <w:pStyle w:val="NoSpacing"/>
              <w:ind w:left="360"/>
              <w:rPr>
                <w:rFonts w:cstheme="minorHAnsi"/>
                <w:sz w:val="24"/>
                <w:szCs w:val="24"/>
              </w:rPr>
            </w:pPr>
          </w:p>
          <w:p w14:paraId="54AB7288" w14:textId="77777777" w:rsidR="00617ACC" w:rsidRPr="009231A3" w:rsidRDefault="00617ACC" w:rsidP="00617ACC">
            <w:pPr>
              <w:pStyle w:val="NormalWeb"/>
              <w:spacing w:before="0" w:beforeAutospacing="0" w:after="0" w:afterAutospacing="0"/>
              <w:rPr>
                <w:rFonts w:asciiTheme="minorHAnsi" w:hAnsiTheme="minorHAnsi" w:cstheme="minorHAnsi"/>
                <w:color w:val="000000"/>
              </w:rPr>
            </w:pPr>
            <w:r w:rsidRPr="009231A3">
              <w:rPr>
                <w:rStyle w:val="Strong"/>
                <w:rFonts w:asciiTheme="minorHAnsi" w:hAnsiTheme="minorHAnsi" w:cstheme="minorHAnsi"/>
                <w:color w:val="000000"/>
              </w:rPr>
              <w:t>Useful Subject Links:</w:t>
            </w:r>
          </w:p>
          <w:p w14:paraId="5055BF2B" w14:textId="77777777" w:rsidR="00617ACC" w:rsidRPr="009231A3" w:rsidRDefault="00A91933" w:rsidP="009231A3">
            <w:pPr>
              <w:pStyle w:val="NormalWeb"/>
              <w:numPr>
                <w:ilvl w:val="0"/>
                <w:numId w:val="45"/>
              </w:numPr>
              <w:spacing w:before="0" w:beforeAutospacing="0" w:after="0" w:afterAutospacing="0"/>
              <w:rPr>
                <w:rFonts w:asciiTheme="minorHAnsi" w:hAnsiTheme="minorHAnsi" w:cstheme="minorHAnsi"/>
                <w:color w:val="000000" w:themeColor="text1"/>
              </w:rPr>
            </w:pPr>
            <w:hyperlink r:id="rId11" w:history="1">
              <w:r w:rsidR="00617ACC" w:rsidRPr="009231A3">
                <w:rPr>
                  <w:rStyle w:val="Hyperlink"/>
                  <w:rFonts w:asciiTheme="minorHAnsi" w:hAnsiTheme="minorHAnsi" w:cstheme="minorHAnsi"/>
                  <w:bCs/>
                  <w:color w:val="000000" w:themeColor="text1"/>
                </w:rPr>
                <w:t>BBC Bitesize: GCSE Food Technology Revision </w:t>
              </w:r>
            </w:hyperlink>
          </w:p>
          <w:p w14:paraId="0493C6D1" w14:textId="77777777" w:rsidR="00617ACC" w:rsidRPr="009231A3" w:rsidRDefault="00A91933" w:rsidP="009231A3">
            <w:pPr>
              <w:pStyle w:val="NormalWeb"/>
              <w:numPr>
                <w:ilvl w:val="0"/>
                <w:numId w:val="45"/>
              </w:numPr>
              <w:spacing w:before="0" w:beforeAutospacing="0" w:after="0" w:afterAutospacing="0"/>
              <w:rPr>
                <w:rFonts w:asciiTheme="minorHAnsi" w:hAnsiTheme="minorHAnsi" w:cstheme="minorHAnsi"/>
                <w:color w:val="000000" w:themeColor="text1"/>
              </w:rPr>
            </w:pPr>
            <w:hyperlink r:id="rId12" w:history="1">
              <w:r w:rsidR="00617ACC" w:rsidRPr="009231A3">
                <w:rPr>
                  <w:rStyle w:val="Hyperlink"/>
                  <w:rFonts w:asciiTheme="minorHAnsi" w:hAnsiTheme="minorHAnsi" w:cstheme="minorHAnsi"/>
                  <w:bCs/>
                  <w:color w:val="000000" w:themeColor="text1"/>
                </w:rPr>
                <w:t>BBC Bitesize: GCSE Textiles Technology Revision </w:t>
              </w:r>
            </w:hyperlink>
          </w:p>
          <w:p w14:paraId="343EEC82" w14:textId="77777777" w:rsidR="00617ACC" w:rsidRPr="009231A3" w:rsidRDefault="00A91933" w:rsidP="009231A3">
            <w:pPr>
              <w:pStyle w:val="NormalWeb"/>
              <w:numPr>
                <w:ilvl w:val="0"/>
                <w:numId w:val="45"/>
              </w:numPr>
              <w:spacing w:before="0" w:beforeAutospacing="0" w:after="0" w:afterAutospacing="0"/>
              <w:rPr>
                <w:rFonts w:asciiTheme="minorHAnsi" w:hAnsiTheme="minorHAnsi" w:cstheme="minorHAnsi"/>
                <w:color w:val="000000" w:themeColor="text1"/>
              </w:rPr>
            </w:pPr>
            <w:hyperlink r:id="rId13" w:history="1">
              <w:r w:rsidR="00617ACC" w:rsidRPr="009231A3">
                <w:rPr>
                  <w:rStyle w:val="Hyperlink"/>
                  <w:rFonts w:asciiTheme="minorHAnsi" w:hAnsiTheme="minorHAnsi" w:cstheme="minorHAnsi"/>
                  <w:bCs/>
                  <w:color w:val="000000" w:themeColor="text1"/>
                </w:rPr>
                <w:t>www.illuminate.digital/aqafood/ </w:t>
              </w:r>
            </w:hyperlink>
          </w:p>
          <w:p w14:paraId="6D0413FC" w14:textId="77777777" w:rsidR="00617ACC" w:rsidRPr="009231A3" w:rsidRDefault="00617ACC" w:rsidP="009231A3">
            <w:pPr>
              <w:pStyle w:val="NormalWeb"/>
              <w:numPr>
                <w:ilvl w:val="0"/>
                <w:numId w:val="45"/>
              </w:numPr>
              <w:spacing w:before="0" w:beforeAutospacing="0" w:after="0" w:afterAutospacing="0"/>
              <w:rPr>
                <w:rFonts w:asciiTheme="minorHAnsi" w:hAnsiTheme="minorHAnsi" w:cstheme="minorHAnsi"/>
                <w:color w:val="000000" w:themeColor="text1"/>
              </w:rPr>
            </w:pPr>
            <w:r w:rsidRPr="009231A3">
              <w:rPr>
                <w:rStyle w:val="Strong"/>
                <w:rFonts w:asciiTheme="minorHAnsi" w:hAnsiTheme="minorHAnsi" w:cstheme="minorHAnsi"/>
                <w:color w:val="000000" w:themeColor="text1"/>
              </w:rPr>
              <w:t>huntingtonschool.co.uk/students/extra-curricular/food-technology-recipes-shopping-lists/</w:t>
            </w:r>
          </w:p>
          <w:p w14:paraId="507FA5CE" w14:textId="77777777" w:rsidR="00617ACC" w:rsidRPr="009231A3" w:rsidRDefault="00A91933" w:rsidP="009231A3">
            <w:pPr>
              <w:pStyle w:val="NormalWeb"/>
              <w:numPr>
                <w:ilvl w:val="0"/>
                <w:numId w:val="45"/>
              </w:numPr>
              <w:spacing w:before="0" w:beforeAutospacing="0" w:after="0" w:afterAutospacing="0"/>
              <w:rPr>
                <w:rFonts w:asciiTheme="minorHAnsi" w:hAnsiTheme="minorHAnsi" w:cstheme="minorHAnsi"/>
                <w:color w:val="000000" w:themeColor="text1"/>
              </w:rPr>
            </w:pPr>
            <w:hyperlink r:id="rId14" w:history="1">
              <w:r w:rsidR="00617ACC" w:rsidRPr="009231A3">
                <w:rPr>
                  <w:rStyle w:val="Hyperlink"/>
                  <w:rFonts w:asciiTheme="minorHAnsi" w:hAnsiTheme="minorHAnsi" w:cstheme="minorHAnsi"/>
                  <w:bCs/>
                  <w:color w:val="000000" w:themeColor="text1"/>
                </w:rPr>
                <w:t>Nutritional analysis software </w:t>
              </w:r>
            </w:hyperlink>
          </w:p>
          <w:p w14:paraId="4C08A208" w14:textId="77777777" w:rsidR="00617ACC" w:rsidRPr="009231A3" w:rsidRDefault="00A91933" w:rsidP="009231A3">
            <w:pPr>
              <w:pStyle w:val="NormalWeb"/>
              <w:numPr>
                <w:ilvl w:val="0"/>
                <w:numId w:val="45"/>
              </w:numPr>
              <w:spacing w:before="0" w:beforeAutospacing="0" w:after="0" w:afterAutospacing="0"/>
              <w:rPr>
                <w:rFonts w:asciiTheme="minorHAnsi" w:hAnsiTheme="minorHAnsi" w:cstheme="minorHAnsi"/>
                <w:color w:val="000000"/>
              </w:rPr>
            </w:pPr>
            <w:hyperlink r:id="rId15" w:history="1">
              <w:proofErr w:type="spellStart"/>
              <w:r w:rsidR="00617ACC" w:rsidRPr="009231A3">
                <w:rPr>
                  <w:rStyle w:val="Hyperlink"/>
                  <w:rFonts w:asciiTheme="minorHAnsi" w:hAnsiTheme="minorHAnsi" w:cstheme="minorHAnsi"/>
                  <w:bCs/>
                  <w:color w:val="000000" w:themeColor="text1"/>
                </w:rPr>
                <w:t>Ridgwell</w:t>
              </w:r>
              <w:proofErr w:type="spellEnd"/>
              <w:r w:rsidR="00617ACC" w:rsidRPr="009231A3">
                <w:rPr>
                  <w:rStyle w:val="Hyperlink"/>
                  <w:rFonts w:asciiTheme="minorHAnsi" w:hAnsiTheme="minorHAnsi" w:cstheme="minorHAnsi"/>
                  <w:bCs/>
                  <w:color w:val="000000" w:themeColor="text1"/>
                </w:rPr>
                <w:t xml:space="preserve"> nutritional analysis software </w:t>
              </w:r>
            </w:hyperlink>
          </w:p>
        </w:tc>
      </w:tr>
    </w:tbl>
    <w:p w14:paraId="76EB4DDB" w14:textId="77777777" w:rsidR="00CB69A7" w:rsidRDefault="00CB69A7" w:rsidP="00DB3EEB">
      <w:pPr>
        <w:pStyle w:val="NoSpacing"/>
        <w:jc w:val="both"/>
        <w:rPr>
          <w:rFonts w:cstheme="minorHAnsi"/>
          <w:i/>
          <w:sz w:val="18"/>
          <w:szCs w:val="18"/>
        </w:rPr>
      </w:pPr>
    </w:p>
    <w:p w14:paraId="3C16BF4D" w14:textId="77777777" w:rsidR="00CB0220" w:rsidRDefault="00CB0220" w:rsidP="00B84E6C">
      <w:pPr>
        <w:pStyle w:val="NoSpacing"/>
      </w:pPr>
    </w:p>
    <w:sectPr w:rsidR="00CB0220" w:rsidSect="00F73820">
      <w:headerReference w:type="default" r:id="rId16"/>
      <w:pgSz w:w="23811" w:h="16838" w:orient="landscape" w:code="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9D2BE" w14:textId="77777777" w:rsidR="009231A3" w:rsidRDefault="009231A3" w:rsidP="009231A3">
      <w:pPr>
        <w:spacing w:after="0" w:line="240" w:lineRule="auto"/>
      </w:pPr>
      <w:r>
        <w:separator/>
      </w:r>
    </w:p>
  </w:endnote>
  <w:endnote w:type="continuationSeparator" w:id="0">
    <w:p w14:paraId="22AB62E3" w14:textId="77777777" w:rsidR="009231A3" w:rsidRDefault="009231A3" w:rsidP="00923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C00B6" w14:textId="77777777" w:rsidR="009231A3" w:rsidRDefault="009231A3" w:rsidP="009231A3">
      <w:pPr>
        <w:spacing w:after="0" w:line="240" w:lineRule="auto"/>
      </w:pPr>
      <w:r>
        <w:separator/>
      </w:r>
    </w:p>
  </w:footnote>
  <w:footnote w:type="continuationSeparator" w:id="0">
    <w:p w14:paraId="434C007F" w14:textId="77777777" w:rsidR="009231A3" w:rsidRDefault="009231A3" w:rsidP="009231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7A6E2" w14:textId="77777777" w:rsidR="009231A3" w:rsidRDefault="009231A3">
    <w:pPr>
      <w:pStyle w:val="Header"/>
    </w:pPr>
    <w:r>
      <w:rPr>
        <w:rFonts w:ascii="Calibri" w:hAnsi="Calibri" w:cs="Tahoma"/>
        <w:noProof/>
        <w:sz w:val="20"/>
        <w:szCs w:val="20"/>
        <w:lang w:eastAsia="en-GB"/>
      </w:rPr>
      <w:drawing>
        <wp:anchor distT="0" distB="0" distL="114300" distR="114300" simplePos="0" relativeHeight="251659264" behindDoc="1" locked="0" layoutInCell="1" allowOverlap="1" wp14:anchorId="0266FB57" wp14:editId="43C4ECAE">
          <wp:simplePos x="0" y="0"/>
          <wp:positionH relativeFrom="margin">
            <wp:align>center</wp:align>
          </wp:positionH>
          <wp:positionV relativeFrom="paragraph">
            <wp:posOffset>-200660</wp:posOffset>
          </wp:positionV>
          <wp:extent cx="1120140" cy="657225"/>
          <wp:effectExtent l="0" t="0" r="3810" b="9525"/>
          <wp:wrapTight wrapText="bothSides">
            <wp:wrapPolygon edited="0">
              <wp:start x="0" y="0"/>
              <wp:lineTo x="0" y="21287"/>
              <wp:lineTo x="21306" y="21287"/>
              <wp:lineTo x="2130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untington School Logo 2017.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0140" cy="6572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E016A"/>
    <w:multiLevelType w:val="hybridMultilevel"/>
    <w:tmpl w:val="97EA5BE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F0289"/>
    <w:multiLevelType w:val="hybridMultilevel"/>
    <w:tmpl w:val="C8BEB5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F1C52"/>
    <w:multiLevelType w:val="hybridMultilevel"/>
    <w:tmpl w:val="A816C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4D5C9A"/>
    <w:multiLevelType w:val="hybridMultilevel"/>
    <w:tmpl w:val="92C40A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6012E"/>
    <w:multiLevelType w:val="hybridMultilevel"/>
    <w:tmpl w:val="D6D662C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62E4E"/>
    <w:multiLevelType w:val="hybridMultilevel"/>
    <w:tmpl w:val="DCCAB74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395F4F"/>
    <w:multiLevelType w:val="hybridMultilevel"/>
    <w:tmpl w:val="43CC67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7F4DCB"/>
    <w:multiLevelType w:val="hybridMultilevel"/>
    <w:tmpl w:val="45F8879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8C2D34"/>
    <w:multiLevelType w:val="hybridMultilevel"/>
    <w:tmpl w:val="B4CC8F6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91669F"/>
    <w:multiLevelType w:val="hybridMultilevel"/>
    <w:tmpl w:val="8176138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1307B4"/>
    <w:multiLevelType w:val="hybridMultilevel"/>
    <w:tmpl w:val="531015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76E73ED"/>
    <w:multiLevelType w:val="hybridMultilevel"/>
    <w:tmpl w:val="543027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6367DE"/>
    <w:multiLevelType w:val="hybridMultilevel"/>
    <w:tmpl w:val="094C01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163C4B"/>
    <w:multiLevelType w:val="hybridMultilevel"/>
    <w:tmpl w:val="1294396E"/>
    <w:lvl w:ilvl="0" w:tplc="9F505E96">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E704769"/>
    <w:multiLevelType w:val="hybridMultilevel"/>
    <w:tmpl w:val="B24C8AE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A032B6"/>
    <w:multiLevelType w:val="hybridMultilevel"/>
    <w:tmpl w:val="7B4203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736E51"/>
    <w:multiLevelType w:val="hybridMultilevel"/>
    <w:tmpl w:val="C35E7860"/>
    <w:lvl w:ilvl="0" w:tplc="E6D887F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8D6E88"/>
    <w:multiLevelType w:val="hybridMultilevel"/>
    <w:tmpl w:val="68FCF1F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8CF1AEF"/>
    <w:multiLevelType w:val="hybridMultilevel"/>
    <w:tmpl w:val="F0F8E0F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92C02EF"/>
    <w:multiLevelType w:val="hybridMultilevel"/>
    <w:tmpl w:val="90FEE14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B1728B4"/>
    <w:multiLevelType w:val="hybridMultilevel"/>
    <w:tmpl w:val="7B328C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444C91"/>
    <w:multiLevelType w:val="hybridMultilevel"/>
    <w:tmpl w:val="BAEEC8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6314BB"/>
    <w:multiLevelType w:val="hybridMultilevel"/>
    <w:tmpl w:val="1A045746"/>
    <w:lvl w:ilvl="0" w:tplc="04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87CF0"/>
    <w:multiLevelType w:val="hybridMultilevel"/>
    <w:tmpl w:val="A8C88424"/>
    <w:lvl w:ilvl="0" w:tplc="E6D887F8">
      <w:start w:val="1"/>
      <w:numFmt w:val="bullet"/>
      <w:lvlText w:val="-"/>
      <w:lvlJc w:val="left"/>
      <w:pPr>
        <w:ind w:left="904" w:hanging="360"/>
      </w:pPr>
      <w:rPr>
        <w:rFonts w:ascii="Times New Roman" w:eastAsia="Times New Roman" w:hAnsi="Times New Roman" w:cs="Times New Roman" w:hint="default"/>
      </w:rPr>
    </w:lvl>
    <w:lvl w:ilvl="1" w:tplc="08090003" w:tentative="1">
      <w:start w:val="1"/>
      <w:numFmt w:val="bullet"/>
      <w:lvlText w:val="o"/>
      <w:lvlJc w:val="left"/>
      <w:pPr>
        <w:ind w:left="1624" w:hanging="360"/>
      </w:pPr>
      <w:rPr>
        <w:rFonts w:ascii="Courier New" w:hAnsi="Courier New" w:cs="Courier New" w:hint="default"/>
      </w:rPr>
    </w:lvl>
    <w:lvl w:ilvl="2" w:tplc="08090005" w:tentative="1">
      <w:start w:val="1"/>
      <w:numFmt w:val="bullet"/>
      <w:lvlText w:val=""/>
      <w:lvlJc w:val="left"/>
      <w:pPr>
        <w:ind w:left="2344" w:hanging="360"/>
      </w:pPr>
      <w:rPr>
        <w:rFonts w:ascii="Wingdings" w:hAnsi="Wingdings" w:hint="default"/>
      </w:rPr>
    </w:lvl>
    <w:lvl w:ilvl="3" w:tplc="08090001" w:tentative="1">
      <w:start w:val="1"/>
      <w:numFmt w:val="bullet"/>
      <w:lvlText w:val=""/>
      <w:lvlJc w:val="left"/>
      <w:pPr>
        <w:ind w:left="3064" w:hanging="360"/>
      </w:pPr>
      <w:rPr>
        <w:rFonts w:ascii="Symbol" w:hAnsi="Symbol" w:hint="default"/>
      </w:rPr>
    </w:lvl>
    <w:lvl w:ilvl="4" w:tplc="08090003" w:tentative="1">
      <w:start w:val="1"/>
      <w:numFmt w:val="bullet"/>
      <w:lvlText w:val="o"/>
      <w:lvlJc w:val="left"/>
      <w:pPr>
        <w:ind w:left="3784" w:hanging="360"/>
      </w:pPr>
      <w:rPr>
        <w:rFonts w:ascii="Courier New" w:hAnsi="Courier New" w:cs="Courier New" w:hint="default"/>
      </w:rPr>
    </w:lvl>
    <w:lvl w:ilvl="5" w:tplc="08090005" w:tentative="1">
      <w:start w:val="1"/>
      <w:numFmt w:val="bullet"/>
      <w:lvlText w:val=""/>
      <w:lvlJc w:val="left"/>
      <w:pPr>
        <w:ind w:left="4504" w:hanging="360"/>
      </w:pPr>
      <w:rPr>
        <w:rFonts w:ascii="Wingdings" w:hAnsi="Wingdings" w:hint="default"/>
      </w:rPr>
    </w:lvl>
    <w:lvl w:ilvl="6" w:tplc="08090001" w:tentative="1">
      <w:start w:val="1"/>
      <w:numFmt w:val="bullet"/>
      <w:lvlText w:val=""/>
      <w:lvlJc w:val="left"/>
      <w:pPr>
        <w:ind w:left="5224" w:hanging="360"/>
      </w:pPr>
      <w:rPr>
        <w:rFonts w:ascii="Symbol" w:hAnsi="Symbol" w:hint="default"/>
      </w:rPr>
    </w:lvl>
    <w:lvl w:ilvl="7" w:tplc="08090003" w:tentative="1">
      <w:start w:val="1"/>
      <w:numFmt w:val="bullet"/>
      <w:lvlText w:val="o"/>
      <w:lvlJc w:val="left"/>
      <w:pPr>
        <w:ind w:left="5944" w:hanging="360"/>
      </w:pPr>
      <w:rPr>
        <w:rFonts w:ascii="Courier New" w:hAnsi="Courier New" w:cs="Courier New" w:hint="default"/>
      </w:rPr>
    </w:lvl>
    <w:lvl w:ilvl="8" w:tplc="08090005" w:tentative="1">
      <w:start w:val="1"/>
      <w:numFmt w:val="bullet"/>
      <w:lvlText w:val=""/>
      <w:lvlJc w:val="left"/>
      <w:pPr>
        <w:ind w:left="6664" w:hanging="360"/>
      </w:pPr>
      <w:rPr>
        <w:rFonts w:ascii="Wingdings" w:hAnsi="Wingdings" w:hint="default"/>
      </w:rPr>
    </w:lvl>
  </w:abstractNum>
  <w:abstractNum w:abstractNumId="24" w15:restartNumberingAfterBreak="0">
    <w:nsid w:val="44801435"/>
    <w:multiLevelType w:val="hybridMultilevel"/>
    <w:tmpl w:val="0D5CC6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8176C24"/>
    <w:multiLevelType w:val="hybridMultilevel"/>
    <w:tmpl w:val="F1DE5C9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81C12BD"/>
    <w:multiLevelType w:val="hybridMultilevel"/>
    <w:tmpl w:val="0C1009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C6D23CB"/>
    <w:multiLevelType w:val="hybridMultilevel"/>
    <w:tmpl w:val="1CC65F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DE6839"/>
    <w:multiLevelType w:val="hybridMultilevel"/>
    <w:tmpl w:val="57A0FED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041192D"/>
    <w:multiLevelType w:val="hybridMultilevel"/>
    <w:tmpl w:val="07CC7A5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49816D0"/>
    <w:multiLevelType w:val="hybridMultilevel"/>
    <w:tmpl w:val="B9021EF2"/>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69F4F90"/>
    <w:multiLevelType w:val="hybridMultilevel"/>
    <w:tmpl w:val="84C020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8D40077"/>
    <w:multiLevelType w:val="hybridMultilevel"/>
    <w:tmpl w:val="2BE09A4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10E15C7"/>
    <w:multiLevelType w:val="hybridMultilevel"/>
    <w:tmpl w:val="4E80F68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622F55"/>
    <w:multiLevelType w:val="hybridMultilevel"/>
    <w:tmpl w:val="339EB4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B53985"/>
    <w:multiLevelType w:val="hybridMultilevel"/>
    <w:tmpl w:val="CBCA89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1A13B5"/>
    <w:multiLevelType w:val="hybridMultilevel"/>
    <w:tmpl w:val="8926EDDA"/>
    <w:lvl w:ilvl="0" w:tplc="A1DE28FA">
      <w:start w:val="1"/>
      <w:numFmt w:val="decimal"/>
      <w:lvlText w:val="%1."/>
      <w:lvlJc w:val="left"/>
      <w:pPr>
        <w:ind w:left="1080" w:hanging="360"/>
      </w:pPr>
      <w:rPr>
        <w:rFonts w:hint="default"/>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B823067"/>
    <w:multiLevelType w:val="hybridMultilevel"/>
    <w:tmpl w:val="0F08F024"/>
    <w:lvl w:ilvl="0" w:tplc="CA166458">
      <w:start w:val="1"/>
      <w:numFmt w:val="bullet"/>
      <w:lvlText w:val=""/>
      <w:lvlJc w:val="left"/>
      <w:pPr>
        <w:ind w:left="360" w:hanging="360"/>
      </w:pPr>
      <w:rPr>
        <w:rFonts w:ascii="Wingdings" w:hAnsi="Wingdings" w:hint="default"/>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EA927C8"/>
    <w:multiLevelType w:val="hybridMultilevel"/>
    <w:tmpl w:val="ADA4F92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1465536"/>
    <w:multiLevelType w:val="hybridMultilevel"/>
    <w:tmpl w:val="604EF7E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62A76"/>
    <w:multiLevelType w:val="hybridMultilevel"/>
    <w:tmpl w:val="6C4E506A"/>
    <w:lvl w:ilvl="0" w:tplc="2E9202EE">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2532E99"/>
    <w:multiLevelType w:val="hybridMultilevel"/>
    <w:tmpl w:val="9FCAA1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A391DB9"/>
    <w:multiLevelType w:val="hybridMultilevel"/>
    <w:tmpl w:val="E87EDCF0"/>
    <w:lvl w:ilvl="0" w:tplc="08090005">
      <w:start w:val="1"/>
      <w:numFmt w:val="bullet"/>
      <w:lvlText w:val=""/>
      <w:lvlJc w:val="left"/>
      <w:pPr>
        <w:ind w:left="393" w:hanging="360"/>
      </w:pPr>
      <w:rPr>
        <w:rFonts w:ascii="Wingdings" w:hAnsi="Wingdings" w:hint="default"/>
      </w:rPr>
    </w:lvl>
    <w:lvl w:ilvl="1" w:tplc="08090003" w:tentative="1">
      <w:start w:val="1"/>
      <w:numFmt w:val="bullet"/>
      <w:lvlText w:val="o"/>
      <w:lvlJc w:val="left"/>
      <w:pPr>
        <w:ind w:left="1113" w:hanging="360"/>
      </w:pPr>
      <w:rPr>
        <w:rFonts w:ascii="Courier New" w:hAnsi="Courier New" w:cs="Courier New" w:hint="default"/>
      </w:rPr>
    </w:lvl>
    <w:lvl w:ilvl="2" w:tplc="08090005" w:tentative="1">
      <w:start w:val="1"/>
      <w:numFmt w:val="bullet"/>
      <w:lvlText w:val=""/>
      <w:lvlJc w:val="left"/>
      <w:pPr>
        <w:ind w:left="1833" w:hanging="360"/>
      </w:pPr>
      <w:rPr>
        <w:rFonts w:ascii="Wingdings" w:hAnsi="Wingdings" w:hint="default"/>
      </w:rPr>
    </w:lvl>
    <w:lvl w:ilvl="3" w:tplc="08090001" w:tentative="1">
      <w:start w:val="1"/>
      <w:numFmt w:val="bullet"/>
      <w:lvlText w:val=""/>
      <w:lvlJc w:val="left"/>
      <w:pPr>
        <w:ind w:left="2553" w:hanging="360"/>
      </w:pPr>
      <w:rPr>
        <w:rFonts w:ascii="Symbol" w:hAnsi="Symbol" w:hint="default"/>
      </w:rPr>
    </w:lvl>
    <w:lvl w:ilvl="4" w:tplc="08090003" w:tentative="1">
      <w:start w:val="1"/>
      <w:numFmt w:val="bullet"/>
      <w:lvlText w:val="o"/>
      <w:lvlJc w:val="left"/>
      <w:pPr>
        <w:ind w:left="3273" w:hanging="360"/>
      </w:pPr>
      <w:rPr>
        <w:rFonts w:ascii="Courier New" w:hAnsi="Courier New" w:cs="Courier New" w:hint="default"/>
      </w:rPr>
    </w:lvl>
    <w:lvl w:ilvl="5" w:tplc="08090005" w:tentative="1">
      <w:start w:val="1"/>
      <w:numFmt w:val="bullet"/>
      <w:lvlText w:val=""/>
      <w:lvlJc w:val="left"/>
      <w:pPr>
        <w:ind w:left="3993" w:hanging="360"/>
      </w:pPr>
      <w:rPr>
        <w:rFonts w:ascii="Wingdings" w:hAnsi="Wingdings" w:hint="default"/>
      </w:rPr>
    </w:lvl>
    <w:lvl w:ilvl="6" w:tplc="08090001" w:tentative="1">
      <w:start w:val="1"/>
      <w:numFmt w:val="bullet"/>
      <w:lvlText w:val=""/>
      <w:lvlJc w:val="left"/>
      <w:pPr>
        <w:ind w:left="4713" w:hanging="360"/>
      </w:pPr>
      <w:rPr>
        <w:rFonts w:ascii="Symbol" w:hAnsi="Symbol" w:hint="default"/>
      </w:rPr>
    </w:lvl>
    <w:lvl w:ilvl="7" w:tplc="08090003" w:tentative="1">
      <w:start w:val="1"/>
      <w:numFmt w:val="bullet"/>
      <w:lvlText w:val="o"/>
      <w:lvlJc w:val="left"/>
      <w:pPr>
        <w:ind w:left="5433" w:hanging="360"/>
      </w:pPr>
      <w:rPr>
        <w:rFonts w:ascii="Courier New" w:hAnsi="Courier New" w:cs="Courier New" w:hint="default"/>
      </w:rPr>
    </w:lvl>
    <w:lvl w:ilvl="8" w:tplc="08090005" w:tentative="1">
      <w:start w:val="1"/>
      <w:numFmt w:val="bullet"/>
      <w:lvlText w:val=""/>
      <w:lvlJc w:val="left"/>
      <w:pPr>
        <w:ind w:left="6153" w:hanging="360"/>
      </w:pPr>
      <w:rPr>
        <w:rFonts w:ascii="Wingdings" w:hAnsi="Wingdings" w:hint="default"/>
      </w:rPr>
    </w:lvl>
  </w:abstractNum>
  <w:abstractNum w:abstractNumId="43" w15:restartNumberingAfterBreak="0">
    <w:nsid w:val="7B3574B0"/>
    <w:multiLevelType w:val="hybridMultilevel"/>
    <w:tmpl w:val="BCDA6AA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E2D5B96"/>
    <w:multiLevelType w:val="hybridMultilevel"/>
    <w:tmpl w:val="21201D26"/>
    <w:lvl w:ilvl="0" w:tplc="08090005">
      <w:start w:val="1"/>
      <w:numFmt w:val="bullet"/>
      <w:lvlText w:val=""/>
      <w:lvlJc w:val="left"/>
      <w:pPr>
        <w:ind w:left="360" w:hanging="360"/>
      </w:pPr>
      <w:rPr>
        <w:rFonts w:ascii="Wingdings" w:hAnsi="Wingdings" w:hint="default"/>
      </w:rPr>
    </w:lvl>
    <w:lvl w:ilvl="1" w:tplc="A65EDE18">
      <w:start w:val="50"/>
      <w:numFmt w:val="bullet"/>
      <w:lvlText w:val="•"/>
      <w:lvlJc w:val="left"/>
      <w:pPr>
        <w:ind w:left="1080" w:hanging="360"/>
      </w:pPr>
      <w:rPr>
        <w:rFonts w:ascii="Arial" w:eastAsiaTheme="minorHAnsi" w:hAnsi="Arial" w:cs="Arial" w:hint="default"/>
        <w:sz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6"/>
  </w:num>
  <w:num w:numId="2">
    <w:abstractNumId w:val="31"/>
  </w:num>
  <w:num w:numId="3">
    <w:abstractNumId w:val="13"/>
  </w:num>
  <w:num w:numId="4">
    <w:abstractNumId w:val="32"/>
  </w:num>
  <w:num w:numId="5">
    <w:abstractNumId w:val="44"/>
  </w:num>
  <w:num w:numId="6">
    <w:abstractNumId w:val="11"/>
  </w:num>
  <w:num w:numId="7">
    <w:abstractNumId w:val="35"/>
  </w:num>
  <w:num w:numId="8">
    <w:abstractNumId w:val="20"/>
  </w:num>
  <w:num w:numId="9">
    <w:abstractNumId w:val="34"/>
  </w:num>
  <w:num w:numId="10">
    <w:abstractNumId w:val="5"/>
  </w:num>
  <w:num w:numId="11">
    <w:abstractNumId w:val="24"/>
  </w:num>
  <w:num w:numId="12">
    <w:abstractNumId w:val="17"/>
  </w:num>
  <w:num w:numId="13">
    <w:abstractNumId w:val="33"/>
  </w:num>
  <w:num w:numId="14">
    <w:abstractNumId w:val="4"/>
  </w:num>
  <w:num w:numId="15">
    <w:abstractNumId w:val="7"/>
  </w:num>
  <w:num w:numId="16">
    <w:abstractNumId w:val="9"/>
  </w:num>
  <w:num w:numId="17">
    <w:abstractNumId w:val="39"/>
  </w:num>
  <w:num w:numId="18">
    <w:abstractNumId w:val="14"/>
  </w:num>
  <w:num w:numId="19">
    <w:abstractNumId w:val="40"/>
  </w:num>
  <w:num w:numId="20">
    <w:abstractNumId w:val="37"/>
  </w:num>
  <w:num w:numId="21">
    <w:abstractNumId w:val="36"/>
  </w:num>
  <w:num w:numId="22">
    <w:abstractNumId w:val="22"/>
  </w:num>
  <w:num w:numId="23">
    <w:abstractNumId w:val="6"/>
  </w:num>
  <w:num w:numId="24">
    <w:abstractNumId w:val="27"/>
  </w:num>
  <w:num w:numId="25">
    <w:abstractNumId w:val="19"/>
  </w:num>
  <w:num w:numId="26">
    <w:abstractNumId w:val="21"/>
  </w:num>
  <w:num w:numId="27">
    <w:abstractNumId w:val="43"/>
  </w:num>
  <w:num w:numId="28">
    <w:abstractNumId w:val="25"/>
  </w:num>
  <w:num w:numId="29">
    <w:abstractNumId w:val="12"/>
  </w:num>
  <w:num w:numId="30">
    <w:abstractNumId w:val="16"/>
  </w:num>
  <w:num w:numId="31">
    <w:abstractNumId w:val="1"/>
  </w:num>
  <w:num w:numId="32">
    <w:abstractNumId w:val="23"/>
  </w:num>
  <w:num w:numId="33">
    <w:abstractNumId w:val="42"/>
  </w:num>
  <w:num w:numId="34">
    <w:abstractNumId w:val="3"/>
  </w:num>
  <w:num w:numId="35">
    <w:abstractNumId w:val="30"/>
  </w:num>
  <w:num w:numId="36">
    <w:abstractNumId w:val="15"/>
  </w:num>
  <w:num w:numId="37">
    <w:abstractNumId w:val="28"/>
  </w:num>
  <w:num w:numId="38">
    <w:abstractNumId w:val="0"/>
  </w:num>
  <w:num w:numId="39">
    <w:abstractNumId w:val="29"/>
  </w:num>
  <w:num w:numId="40">
    <w:abstractNumId w:val="41"/>
  </w:num>
  <w:num w:numId="41">
    <w:abstractNumId w:val="2"/>
  </w:num>
  <w:num w:numId="42">
    <w:abstractNumId w:val="8"/>
  </w:num>
  <w:num w:numId="43">
    <w:abstractNumId w:val="18"/>
  </w:num>
  <w:num w:numId="44">
    <w:abstractNumId w:val="10"/>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A21"/>
    <w:rsid w:val="000733FA"/>
    <w:rsid w:val="000A37E9"/>
    <w:rsid w:val="000A4B35"/>
    <w:rsid w:val="000D67E5"/>
    <w:rsid w:val="0012280B"/>
    <w:rsid w:val="00144E90"/>
    <w:rsid w:val="001A7452"/>
    <w:rsid w:val="00241210"/>
    <w:rsid w:val="00260C0C"/>
    <w:rsid w:val="002C0239"/>
    <w:rsid w:val="002C623B"/>
    <w:rsid w:val="00327C37"/>
    <w:rsid w:val="0035771C"/>
    <w:rsid w:val="00363692"/>
    <w:rsid w:val="00371397"/>
    <w:rsid w:val="00380744"/>
    <w:rsid w:val="0038250C"/>
    <w:rsid w:val="003C2E11"/>
    <w:rsid w:val="00443E30"/>
    <w:rsid w:val="004571CC"/>
    <w:rsid w:val="004C1A21"/>
    <w:rsid w:val="004C56C0"/>
    <w:rsid w:val="004D07E8"/>
    <w:rsid w:val="004F5CBE"/>
    <w:rsid w:val="005022F4"/>
    <w:rsid w:val="00515D6D"/>
    <w:rsid w:val="005226B5"/>
    <w:rsid w:val="00545EC3"/>
    <w:rsid w:val="00596A5D"/>
    <w:rsid w:val="005B627A"/>
    <w:rsid w:val="00613DCE"/>
    <w:rsid w:val="00617ACC"/>
    <w:rsid w:val="006C3FAF"/>
    <w:rsid w:val="006C4112"/>
    <w:rsid w:val="006D785D"/>
    <w:rsid w:val="0071645B"/>
    <w:rsid w:val="007250A4"/>
    <w:rsid w:val="007619B4"/>
    <w:rsid w:val="00796824"/>
    <w:rsid w:val="00835E62"/>
    <w:rsid w:val="00850D22"/>
    <w:rsid w:val="00865B90"/>
    <w:rsid w:val="008A1E92"/>
    <w:rsid w:val="008D7016"/>
    <w:rsid w:val="00901A08"/>
    <w:rsid w:val="009065B9"/>
    <w:rsid w:val="009231A3"/>
    <w:rsid w:val="009244AF"/>
    <w:rsid w:val="0097070F"/>
    <w:rsid w:val="0099042F"/>
    <w:rsid w:val="009B1F84"/>
    <w:rsid w:val="009B4C52"/>
    <w:rsid w:val="009C1BB5"/>
    <w:rsid w:val="009F3945"/>
    <w:rsid w:val="00A3625C"/>
    <w:rsid w:val="00A87281"/>
    <w:rsid w:val="00A91933"/>
    <w:rsid w:val="00AB36DF"/>
    <w:rsid w:val="00B31FB8"/>
    <w:rsid w:val="00B60E08"/>
    <w:rsid w:val="00B84E6C"/>
    <w:rsid w:val="00BB7323"/>
    <w:rsid w:val="00BE314F"/>
    <w:rsid w:val="00BF3A1D"/>
    <w:rsid w:val="00C61408"/>
    <w:rsid w:val="00CA5D2C"/>
    <w:rsid w:val="00CB0220"/>
    <w:rsid w:val="00CB69A7"/>
    <w:rsid w:val="00CF60DB"/>
    <w:rsid w:val="00D7591F"/>
    <w:rsid w:val="00DB3EEB"/>
    <w:rsid w:val="00DD207A"/>
    <w:rsid w:val="00DE6B28"/>
    <w:rsid w:val="00E05A55"/>
    <w:rsid w:val="00E62CEF"/>
    <w:rsid w:val="00EC7235"/>
    <w:rsid w:val="00EE4434"/>
    <w:rsid w:val="00EF3BB6"/>
    <w:rsid w:val="00F73820"/>
    <w:rsid w:val="00F913A5"/>
    <w:rsid w:val="00FC0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BD07D"/>
  <w15:chartTrackingRefBased/>
  <w15:docId w15:val="{BC2FBE7F-1D53-48D1-B517-C383EDA25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2CEF"/>
    <w:pPr>
      <w:spacing w:after="0" w:line="240" w:lineRule="auto"/>
    </w:pPr>
  </w:style>
  <w:style w:type="character" w:styleId="Hyperlink">
    <w:name w:val="Hyperlink"/>
    <w:basedOn w:val="DefaultParagraphFont"/>
    <w:uiPriority w:val="99"/>
    <w:unhideWhenUsed/>
    <w:rsid w:val="005022F4"/>
    <w:rPr>
      <w:color w:val="0563C1" w:themeColor="hyperlink"/>
      <w:u w:val="single"/>
    </w:rPr>
  </w:style>
  <w:style w:type="paragraph" w:styleId="ListParagraph">
    <w:name w:val="List Paragraph"/>
    <w:basedOn w:val="Normal"/>
    <w:uiPriority w:val="34"/>
    <w:qFormat/>
    <w:rsid w:val="0071645B"/>
    <w:pPr>
      <w:spacing w:after="0" w:line="240" w:lineRule="auto"/>
      <w:ind w:left="720"/>
    </w:pPr>
    <w:rPr>
      <w:rFonts w:ascii="Calibri" w:hAnsi="Calibri" w:cs="Calibri"/>
    </w:rPr>
  </w:style>
  <w:style w:type="table" w:styleId="TableGrid">
    <w:name w:val="Table Grid"/>
    <w:basedOn w:val="TableNormal"/>
    <w:uiPriority w:val="39"/>
    <w:rsid w:val="000A3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3DCE"/>
    <w:rPr>
      <w:color w:val="954F72" w:themeColor="followedHyperlink"/>
      <w:u w:val="single"/>
    </w:rPr>
  </w:style>
  <w:style w:type="paragraph" w:styleId="BalloonText">
    <w:name w:val="Balloon Text"/>
    <w:basedOn w:val="Normal"/>
    <w:link w:val="BalloonTextChar"/>
    <w:uiPriority w:val="99"/>
    <w:semiHidden/>
    <w:unhideWhenUsed/>
    <w:rsid w:val="00E05A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A55"/>
    <w:rPr>
      <w:rFonts w:ascii="Segoe UI" w:hAnsi="Segoe UI" w:cs="Segoe UI"/>
      <w:sz w:val="18"/>
      <w:szCs w:val="18"/>
    </w:rPr>
  </w:style>
  <w:style w:type="paragraph" w:styleId="Header">
    <w:name w:val="header"/>
    <w:basedOn w:val="Normal"/>
    <w:link w:val="HeaderChar"/>
    <w:uiPriority w:val="99"/>
    <w:unhideWhenUsed/>
    <w:rsid w:val="00901A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A08"/>
  </w:style>
  <w:style w:type="paragraph" w:styleId="BodyText">
    <w:name w:val="Body Text"/>
    <w:basedOn w:val="Normal"/>
    <w:link w:val="BodyTextChar"/>
    <w:rsid w:val="0099042F"/>
    <w:pPr>
      <w:spacing w:after="0" w:line="240" w:lineRule="auto"/>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rsid w:val="0099042F"/>
    <w:rPr>
      <w:rFonts w:ascii="Times New Roman" w:eastAsia="Times New Roman" w:hAnsi="Times New Roman" w:cs="Times New Roman"/>
      <w:b/>
      <w:bCs/>
      <w:sz w:val="24"/>
      <w:szCs w:val="24"/>
    </w:rPr>
  </w:style>
  <w:style w:type="paragraph" w:styleId="BodyTextIndent">
    <w:name w:val="Body Text Indent"/>
    <w:basedOn w:val="Normal"/>
    <w:link w:val="BodyTextIndentChar"/>
    <w:rsid w:val="002C0239"/>
    <w:pPr>
      <w:spacing w:after="0" w:line="240" w:lineRule="auto"/>
      <w:ind w:left="12"/>
    </w:pPr>
    <w:rPr>
      <w:rFonts w:ascii="Times New Roman" w:eastAsia="Times New Roman" w:hAnsi="Times New Roman" w:cs="Times New Roman"/>
      <w:b/>
      <w:bCs/>
      <w:sz w:val="24"/>
      <w:szCs w:val="24"/>
      <w:lang w:val="x-none"/>
    </w:rPr>
  </w:style>
  <w:style w:type="character" w:customStyle="1" w:styleId="BodyTextIndentChar">
    <w:name w:val="Body Text Indent Char"/>
    <w:basedOn w:val="DefaultParagraphFont"/>
    <w:link w:val="BodyTextIndent"/>
    <w:rsid w:val="002C0239"/>
    <w:rPr>
      <w:rFonts w:ascii="Times New Roman" w:eastAsia="Times New Roman" w:hAnsi="Times New Roman" w:cs="Times New Roman"/>
      <w:b/>
      <w:bCs/>
      <w:sz w:val="24"/>
      <w:szCs w:val="24"/>
      <w:lang w:val="x-none"/>
    </w:rPr>
  </w:style>
  <w:style w:type="paragraph" w:styleId="NormalWeb">
    <w:name w:val="Normal (Web)"/>
    <w:basedOn w:val="Normal"/>
    <w:uiPriority w:val="99"/>
    <w:unhideWhenUsed/>
    <w:rsid w:val="00617A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17ACC"/>
    <w:rPr>
      <w:b/>
      <w:bCs/>
    </w:rPr>
  </w:style>
  <w:style w:type="paragraph" w:styleId="Footer">
    <w:name w:val="footer"/>
    <w:basedOn w:val="Normal"/>
    <w:link w:val="FooterChar"/>
    <w:uiPriority w:val="99"/>
    <w:unhideWhenUsed/>
    <w:rsid w:val="009231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1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829257">
      <w:bodyDiv w:val="1"/>
      <w:marLeft w:val="0"/>
      <w:marRight w:val="0"/>
      <w:marTop w:val="0"/>
      <w:marBottom w:val="0"/>
      <w:divBdr>
        <w:top w:val="none" w:sz="0" w:space="0" w:color="auto"/>
        <w:left w:val="none" w:sz="0" w:space="0" w:color="auto"/>
        <w:bottom w:val="none" w:sz="0" w:space="0" w:color="auto"/>
        <w:right w:val="none" w:sz="0" w:space="0" w:color="auto"/>
      </w:divBdr>
    </w:div>
    <w:div w:id="1717705901">
      <w:bodyDiv w:val="1"/>
      <w:marLeft w:val="0"/>
      <w:marRight w:val="0"/>
      <w:marTop w:val="0"/>
      <w:marBottom w:val="0"/>
      <w:divBdr>
        <w:top w:val="none" w:sz="0" w:space="0" w:color="auto"/>
        <w:left w:val="none" w:sz="0" w:space="0" w:color="auto"/>
        <w:bottom w:val="none" w:sz="0" w:space="0" w:color="auto"/>
        <w:right w:val="none" w:sz="0" w:space="0" w:color="auto"/>
      </w:divBdr>
      <w:divsChild>
        <w:div w:id="1039282038">
          <w:marLeft w:val="0"/>
          <w:marRight w:val="0"/>
          <w:marTop w:val="0"/>
          <w:marBottom w:val="0"/>
          <w:divBdr>
            <w:top w:val="none" w:sz="0" w:space="0" w:color="auto"/>
            <w:left w:val="none" w:sz="0" w:space="0" w:color="auto"/>
            <w:bottom w:val="none" w:sz="0" w:space="0" w:color="auto"/>
            <w:right w:val="none" w:sz="0" w:space="0" w:color="auto"/>
          </w:divBdr>
          <w:divsChild>
            <w:div w:id="497886877">
              <w:marLeft w:val="0"/>
              <w:marRight w:val="0"/>
              <w:marTop w:val="0"/>
              <w:marBottom w:val="0"/>
              <w:divBdr>
                <w:top w:val="none" w:sz="0" w:space="0" w:color="auto"/>
                <w:left w:val="none" w:sz="0" w:space="0" w:color="auto"/>
                <w:bottom w:val="none" w:sz="0" w:space="0" w:color="auto"/>
                <w:right w:val="none" w:sz="0" w:space="0" w:color="auto"/>
              </w:divBdr>
            </w:div>
            <w:div w:id="183298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luminate.digital/aqafood" TargetMode="External"/><Relationship Id="rId13" Type="http://schemas.openxmlformats.org/officeDocument/2006/relationships/hyperlink" Target="http://www.illuminate.digital/aqafoo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bc.co.uk/schools/gcsebitesize/design/textil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uk/schools/gcsebitesize/design/foodtech/" TargetMode="External"/><Relationship Id="rId5" Type="http://schemas.openxmlformats.org/officeDocument/2006/relationships/footnotes" Target="footnotes.xml"/><Relationship Id="rId15" Type="http://schemas.openxmlformats.org/officeDocument/2006/relationships/hyperlink" Target="https://www.nutritionprogram.co.uk/" TargetMode="External"/><Relationship Id="rId10" Type="http://schemas.openxmlformats.org/officeDocument/2006/relationships/hyperlink" Target="https://huntingtonschool.co.uk/curriculum/food-technology/" TargetMode="External"/><Relationship Id="rId4" Type="http://schemas.openxmlformats.org/officeDocument/2006/relationships/webSettings" Target="webSettings.xml"/><Relationship Id="rId9" Type="http://schemas.openxmlformats.org/officeDocument/2006/relationships/hyperlink" Target="http://www.illuminate.digital/aqafood/" TargetMode="External"/><Relationship Id="rId14" Type="http://schemas.openxmlformats.org/officeDocument/2006/relationships/hyperlink" Target="http://www.foodafactoflife.org.uk/section.aspx?siteId=20&amp;sectionId=1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2948</Words>
  <Characters>16809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Tomsett</dc:creator>
  <cp:keywords/>
  <dc:description/>
  <cp:lastModifiedBy>G Littlewood</cp:lastModifiedBy>
  <cp:revision>2</cp:revision>
  <cp:lastPrinted>2021-11-17T17:18:00Z</cp:lastPrinted>
  <dcterms:created xsi:type="dcterms:W3CDTF">2023-07-03T07:19:00Z</dcterms:created>
  <dcterms:modified xsi:type="dcterms:W3CDTF">2023-07-03T07:19:00Z</dcterms:modified>
</cp:coreProperties>
</file>